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55C9" w14:textId="77777777" w:rsidR="00582BD7" w:rsidRPr="00582BD7" w:rsidRDefault="00582BD7" w:rsidP="00582BD7">
      <w:pPr>
        <w:jc w:val="center"/>
        <w:rPr>
          <w:rFonts w:ascii="黑体" w:eastAsia="黑体" w:hAnsi="黑体"/>
          <w:sz w:val="30"/>
          <w:szCs w:val="30"/>
        </w:rPr>
      </w:pPr>
      <w:r w:rsidRPr="00582BD7">
        <w:rPr>
          <w:rFonts w:ascii="黑体" w:eastAsia="黑体" w:hAnsi="黑体" w:hint="eastAsia"/>
          <w:sz w:val="30"/>
          <w:szCs w:val="30"/>
        </w:rPr>
        <w:t>中国海洋大学本科生课程大纲</w:t>
      </w:r>
    </w:p>
    <w:tbl>
      <w:tblPr>
        <w:tblStyle w:val="a3"/>
        <w:tblW w:w="5000" w:type="pct"/>
        <w:jc w:val="center"/>
        <w:tblLook w:val="04A0" w:firstRow="1" w:lastRow="0" w:firstColumn="1" w:lastColumn="0" w:noHBand="0" w:noVBand="1"/>
      </w:tblPr>
      <w:tblGrid>
        <w:gridCol w:w="1490"/>
        <w:gridCol w:w="1520"/>
        <w:gridCol w:w="1522"/>
        <w:gridCol w:w="1520"/>
        <w:gridCol w:w="1592"/>
        <w:gridCol w:w="1372"/>
      </w:tblGrid>
      <w:tr w:rsidR="00582BD7" w:rsidRPr="00D113C7" w14:paraId="6AC2F763" w14:textId="77777777" w:rsidTr="007566F1">
        <w:trPr>
          <w:trHeight w:val="454"/>
          <w:jc w:val="center"/>
        </w:trPr>
        <w:tc>
          <w:tcPr>
            <w:tcW w:w="826" w:type="pct"/>
            <w:vMerge w:val="restart"/>
            <w:vAlign w:val="center"/>
          </w:tcPr>
          <w:p w14:paraId="14E6F61C" w14:textId="77777777" w:rsidR="00582BD7" w:rsidRPr="00D113C7" w:rsidRDefault="00582BD7" w:rsidP="00582BD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课程名称</w:t>
            </w:r>
          </w:p>
        </w:tc>
        <w:tc>
          <w:tcPr>
            <w:tcW w:w="4174" w:type="pct"/>
            <w:gridSpan w:val="5"/>
            <w:vAlign w:val="center"/>
          </w:tcPr>
          <w:p w14:paraId="7B7C4DD6" w14:textId="46EA2D14" w:rsidR="00582BD7" w:rsidRPr="00D113C7" w:rsidRDefault="00582BD7" w:rsidP="00582BD7">
            <w:pPr>
              <w:spacing w:line="220" w:lineRule="atLeast"/>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（中文）</w:t>
            </w:r>
            <w:r w:rsidR="00DC74A6">
              <w:rPr>
                <w:rFonts w:asciiTheme="minorEastAsia" w:eastAsiaTheme="minorEastAsia" w:hAnsiTheme="minorEastAsia" w:hint="eastAsia"/>
                <w:sz w:val="24"/>
                <w:szCs w:val="24"/>
              </w:rPr>
              <w:t>海洋生物功能材料</w:t>
            </w:r>
          </w:p>
        </w:tc>
      </w:tr>
      <w:tr w:rsidR="00582BD7" w:rsidRPr="00D113C7" w14:paraId="29BE9130" w14:textId="77777777" w:rsidTr="007566F1">
        <w:trPr>
          <w:trHeight w:val="454"/>
          <w:jc w:val="center"/>
        </w:trPr>
        <w:tc>
          <w:tcPr>
            <w:tcW w:w="826" w:type="pct"/>
            <w:vMerge/>
            <w:vAlign w:val="center"/>
          </w:tcPr>
          <w:p w14:paraId="5499797D" w14:textId="77777777" w:rsidR="00582BD7" w:rsidRPr="00D113C7" w:rsidRDefault="00582BD7" w:rsidP="00582BD7">
            <w:pPr>
              <w:spacing w:line="220" w:lineRule="atLeast"/>
              <w:jc w:val="center"/>
              <w:rPr>
                <w:rFonts w:asciiTheme="minorEastAsia" w:eastAsiaTheme="minorEastAsia" w:hAnsiTheme="minorEastAsia"/>
                <w:sz w:val="24"/>
                <w:szCs w:val="24"/>
              </w:rPr>
            </w:pPr>
          </w:p>
        </w:tc>
        <w:tc>
          <w:tcPr>
            <w:tcW w:w="4174" w:type="pct"/>
            <w:gridSpan w:val="5"/>
            <w:vAlign w:val="center"/>
          </w:tcPr>
          <w:p w14:paraId="1ED6992A" w14:textId="48458061" w:rsidR="00582BD7" w:rsidRPr="00D113C7" w:rsidRDefault="00582BD7" w:rsidP="00582BD7">
            <w:pPr>
              <w:spacing w:line="220" w:lineRule="atLeast"/>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（英文）</w:t>
            </w:r>
            <w:r w:rsidR="00DC74A6">
              <w:rPr>
                <w:rFonts w:ascii="黑体" w:eastAsia="黑体" w:hAnsi="宋体" w:hint="eastAsia"/>
                <w:color w:val="000000"/>
                <w:sz w:val="24"/>
              </w:rPr>
              <w:t>Marine Functional Biomaterials</w:t>
            </w:r>
          </w:p>
        </w:tc>
      </w:tr>
      <w:tr w:rsidR="00582BD7" w:rsidRPr="00D113C7" w14:paraId="7F7BE73B" w14:textId="77777777" w:rsidTr="007566F1">
        <w:trPr>
          <w:trHeight w:val="454"/>
          <w:jc w:val="center"/>
        </w:trPr>
        <w:tc>
          <w:tcPr>
            <w:tcW w:w="826" w:type="pct"/>
            <w:vAlign w:val="center"/>
          </w:tcPr>
          <w:p w14:paraId="0ED4A95E" w14:textId="77777777" w:rsidR="00582BD7" w:rsidRPr="00D113C7" w:rsidRDefault="00582BD7" w:rsidP="00582BD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课程代码</w:t>
            </w:r>
          </w:p>
        </w:tc>
        <w:tc>
          <w:tcPr>
            <w:tcW w:w="1687" w:type="pct"/>
            <w:gridSpan w:val="2"/>
            <w:vAlign w:val="center"/>
          </w:tcPr>
          <w:p w14:paraId="0D9E19EB" w14:textId="77777777" w:rsidR="00DC74A6" w:rsidRPr="00DC74A6" w:rsidRDefault="00DC74A6" w:rsidP="00DC74A6">
            <w:pPr>
              <w:spacing w:line="220" w:lineRule="atLeast"/>
              <w:jc w:val="center"/>
              <w:rPr>
                <w:rFonts w:asciiTheme="minorEastAsia" w:eastAsiaTheme="minorEastAsia" w:hAnsiTheme="minorEastAsia"/>
                <w:sz w:val="24"/>
                <w:szCs w:val="24"/>
              </w:rPr>
            </w:pPr>
            <w:r w:rsidRPr="00DC74A6">
              <w:rPr>
                <w:rFonts w:asciiTheme="minorEastAsia" w:eastAsiaTheme="minorEastAsia" w:hAnsiTheme="minorEastAsia"/>
                <w:sz w:val="24"/>
                <w:szCs w:val="24"/>
              </w:rPr>
              <w:t>073113201221</w:t>
            </w:r>
          </w:p>
          <w:p w14:paraId="0F724734" w14:textId="0554FBF4" w:rsidR="00582BD7" w:rsidRPr="00D113C7" w:rsidRDefault="00DC74A6" w:rsidP="00DC74A6">
            <w:pPr>
              <w:spacing w:line="220" w:lineRule="atLeast"/>
              <w:jc w:val="center"/>
              <w:rPr>
                <w:rFonts w:asciiTheme="minorEastAsia" w:eastAsiaTheme="minorEastAsia" w:hAnsiTheme="minorEastAsia"/>
                <w:sz w:val="24"/>
                <w:szCs w:val="24"/>
              </w:rPr>
            </w:pPr>
            <w:r w:rsidRPr="00DC74A6">
              <w:rPr>
                <w:rFonts w:asciiTheme="minorEastAsia" w:eastAsiaTheme="minorEastAsia" w:hAnsiTheme="minorEastAsia"/>
                <w:sz w:val="24"/>
                <w:szCs w:val="24"/>
              </w:rPr>
              <w:t>073504201207</w:t>
            </w:r>
          </w:p>
        </w:tc>
        <w:tc>
          <w:tcPr>
            <w:tcW w:w="843" w:type="pct"/>
            <w:vAlign w:val="center"/>
          </w:tcPr>
          <w:p w14:paraId="2E225761" w14:textId="77777777" w:rsidR="00582BD7" w:rsidRPr="00D113C7" w:rsidRDefault="00582BD7" w:rsidP="00582BD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责任教师</w:t>
            </w:r>
          </w:p>
        </w:tc>
        <w:tc>
          <w:tcPr>
            <w:tcW w:w="1644" w:type="pct"/>
            <w:gridSpan w:val="2"/>
            <w:vAlign w:val="center"/>
          </w:tcPr>
          <w:p w14:paraId="767EF4A2" w14:textId="3912784C" w:rsidR="00582BD7" w:rsidRPr="00D113C7" w:rsidRDefault="00DC74A6" w:rsidP="00582BD7">
            <w:pPr>
              <w:spacing w:line="220" w:lineRule="atLeast"/>
              <w:jc w:val="center"/>
              <w:rPr>
                <w:rFonts w:asciiTheme="minorEastAsia" w:eastAsiaTheme="minorEastAsia" w:hAnsiTheme="minorEastAsia"/>
                <w:sz w:val="24"/>
                <w:szCs w:val="24"/>
              </w:rPr>
            </w:pPr>
            <w:r>
              <w:rPr>
                <w:rFonts w:ascii="宋体" w:eastAsia="宋体" w:hAnsi="宋体" w:hint="eastAsia"/>
                <w:b/>
                <w:sz w:val="24"/>
              </w:rPr>
              <w:t>孔明、常菁、冯超</w:t>
            </w:r>
          </w:p>
        </w:tc>
      </w:tr>
      <w:tr w:rsidR="00582BD7" w:rsidRPr="00D113C7" w14:paraId="4C23D4F0" w14:textId="77777777" w:rsidTr="007566F1">
        <w:trPr>
          <w:trHeight w:val="454"/>
          <w:jc w:val="center"/>
        </w:trPr>
        <w:tc>
          <w:tcPr>
            <w:tcW w:w="826" w:type="pct"/>
            <w:vAlign w:val="center"/>
          </w:tcPr>
          <w:p w14:paraId="4F62B05A" w14:textId="77777777" w:rsidR="00582BD7" w:rsidRPr="00D113C7" w:rsidRDefault="00582BD7" w:rsidP="00582BD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课程属性</w:t>
            </w:r>
          </w:p>
        </w:tc>
        <w:tc>
          <w:tcPr>
            <w:tcW w:w="1687" w:type="pct"/>
            <w:gridSpan w:val="2"/>
            <w:vAlign w:val="center"/>
          </w:tcPr>
          <w:p w14:paraId="18145885" w14:textId="36E89E94" w:rsidR="00582BD7" w:rsidRPr="00D113C7" w:rsidRDefault="00DC74A6" w:rsidP="00582BD7">
            <w:pPr>
              <w:spacing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专业知识</w:t>
            </w:r>
          </w:p>
        </w:tc>
        <w:tc>
          <w:tcPr>
            <w:tcW w:w="843" w:type="pct"/>
            <w:vAlign w:val="center"/>
          </w:tcPr>
          <w:p w14:paraId="5F94A867" w14:textId="77777777" w:rsidR="00582BD7" w:rsidRPr="00D113C7" w:rsidRDefault="00582BD7" w:rsidP="00582BD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课程性质</w:t>
            </w:r>
          </w:p>
        </w:tc>
        <w:tc>
          <w:tcPr>
            <w:tcW w:w="1644" w:type="pct"/>
            <w:gridSpan w:val="2"/>
            <w:vAlign w:val="center"/>
          </w:tcPr>
          <w:p w14:paraId="650D5933" w14:textId="15185D7F" w:rsidR="00582BD7" w:rsidRPr="00D113C7" w:rsidRDefault="00DC74A6" w:rsidP="00582BD7">
            <w:pPr>
              <w:spacing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选修</w:t>
            </w:r>
          </w:p>
        </w:tc>
      </w:tr>
      <w:tr w:rsidR="00582BD7" w:rsidRPr="00D113C7" w14:paraId="22072811" w14:textId="77777777" w:rsidTr="007566F1">
        <w:trPr>
          <w:trHeight w:val="454"/>
          <w:jc w:val="center"/>
        </w:trPr>
        <w:tc>
          <w:tcPr>
            <w:tcW w:w="826" w:type="pct"/>
            <w:vAlign w:val="center"/>
          </w:tcPr>
          <w:p w14:paraId="15ACEC1B" w14:textId="77777777" w:rsidR="00582BD7" w:rsidRPr="00D113C7" w:rsidRDefault="00582BD7" w:rsidP="00582BD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学分</w:t>
            </w:r>
          </w:p>
        </w:tc>
        <w:tc>
          <w:tcPr>
            <w:tcW w:w="1687" w:type="pct"/>
            <w:gridSpan w:val="2"/>
            <w:vAlign w:val="center"/>
          </w:tcPr>
          <w:p w14:paraId="25EA9762" w14:textId="61EF109D" w:rsidR="00582BD7" w:rsidRPr="00D113C7" w:rsidRDefault="00DC74A6" w:rsidP="00582BD7">
            <w:pPr>
              <w:spacing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843" w:type="pct"/>
            <w:vAlign w:val="center"/>
          </w:tcPr>
          <w:p w14:paraId="33BE60B2" w14:textId="77777777" w:rsidR="00582BD7" w:rsidRPr="00D113C7" w:rsidRDefault="00582BD7" w:rsidP="00D113C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总</w:t>
            </w:r>
            <w:r w:rsidR="00D113C7" w:rsidRPr="00D113C7">
              <w:rPr>
                <w:rFonts w:asciiTheme="minorEastAsia" w:eastAsiaTheme="minorEastAsia" w:hAnsiTheme="minorEastAsia" w:hint="eastAsia"/>
                <w:sz w:val="24"/>
                <w:szCs w:val="24"/>
              </w:rPr>
              <w:t>课</w:t>
            </w:r>
            <w:r w:rsidRPr="00D113C7">
              <w:rPr>
                <w:rFonts w:asciiTheme="minorEastAsia" w:eastAsiaTheme="minorEastAsia" w:hAnsiTheme="minorEastAsia" w:hint="eastAsia"/>
                <w:sz w:val="24"/>
                <w:szCs w:val="24"/>
              </w:rPr>
              <w:t>时</w:t>
            </w:r>
          </w:p>
        </w:tc>
        <w:tc>
          <w:tcPr>
            <w:tcW w:w="1644" w:type="pct"/>
            <w:gridSpan w:val="2"/>
            <w:vAlign w:val="center"/>
          </w:tcPr>
          <w:p w14:paraId="29905B31" w14:textId="3519C5A8" w:rsidR="00582BD7" w:rsidRPr="00D113C7" w:rsidRDefault="00DC74A6" w:rsidP="00582BD7">
            <w:pPr>
              <w:spacing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2</w:t>
            </w:r>
          </w:p>
        </w:tc>
      </w:tr>
      <w:tr w:rsidR="00582BD7" w:rsidRPr="00D113C7" w14:paraId="4B658815" w14:textId="77777777" w:rsidTr="007566F1">
        <w:trPr>
          <w:trHeight w:val="454"/>
          <w:jc w:val="center"/>
        </w:trPr>
        <w:tc>
          <w:tcPr>
            <w:tcW w:w="826" w:type="pct"/>
            <w:vAlign w:val="center"/>
          </w:tcPr>
          <w:p w14:paraId="0798CFAC" w14:textId="77777777" w:rsidR="00582BD7" w:rsidRPr="00D113C7" w:rsidRDefault="00582BD7" w:rsidP="00D113C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理论</w:t>
            </w:r>
            <w:r w:rsidR="00D113C7" w:rsidRPr="00D113C7">
              <w:rPr>
                <w:rFonts w:asciiTheme="minorEastAsia" w:eastAsiaTheme="minorEastAsia" w:hAnsiTheme="minorEastAsia" w:hint="eastAsia"/>
                <w:sz w:val="24"/>
                <w:szCs w:val="24"/>
              </w:rPr>
              <w:t>课</w:t>
            </w:r>
            <w:r w:rsidRPr="00D113C7">
              <w:rPr>
                <w:rFonts w:asciiTheme="minorEastAsia" w:eastAsiaTheme="minorEastAsia" w:hAnsiTheme="minorEastAsia" w:hint="eastAsia"/>
                <w:sz w:val="24"/>
                <w:szCs w:val="24"/>
              </w:rPr>
              <w:t>时</w:t>
            </w:r>
          </w:p>
        </w:tc>
        <w:tc>
          <w:tcPr>
            <w:tcW w:w="843" w:type="pct"/>
            <w:vAlign w:val="center"/>
          </w:tcPr>
          <w:p w14:paraId="0C63B581" w14:textId="4B702725" w:rsidR="00582BD7" w:rsidRPr="00D113C7" w:rsidRDefault="00DC74A6" w:rsidP="00582BD7">
            <w:pPr>
              <w:spacing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2</w:t>
            </w:r>
          </w:p>
        </w:tc>
        <w:tc>
          <w:tcPr>
            <w:tcW w:w="844" w:type="pct"/>
            <w:vAlign w:val="center"/>
          </w:tcPr>
          <w:p w14:paraId="6836DC4B" w14:textId="77777777" w:rsidR="00582BD7" w:rsidRPr="00D113C7" w:rsidRDefault="00582BD7" w:rsidP="00D113C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实践</w:t>
            </w:r>
            <w:r w:rsidR="00D113C7" w:rsidRPr="00D113C7">
              <w:rPr>
                <w:rFonts w:asciiTheme="minorEastAsia" w:eastAsiaTheme="minorEastAsia" w:hAnsiTheme="minorEastAsia" w:hint="eastAsia"/>
                <w:sz w:val="24"/>
                <w:szCs w:val="24"/>
              </w:rPr>
              <w:t>课</w:t>
            </w:r>
            <w:r w:rsidRPr="00D113C7">
              <w:rPr>
                <w:rFonts w:asciiTheme="minorEastAsia" w:eastAsiaTheme="minorEastAsia" w:hAnsiTheme="minorEastAsia" w:hint="eastAsia"/>
                <w:sz w:val="24"/>
                <w:szCs w:val="24"/>
              </w:rPr>
              <w:t>时</w:t>
            </w:r>
          </w:p>
        </w:tc>
        <w:tc>
          <w:tcPr>
            <w:tcW w:w="843" w:type="pct"/>
            <w:vAlign w:val="center"/>
          </w:tcPr>
          <w:p w14:paraId="1BAE1F8F" w14:textId="77777777" w:rsidR="00582BD7" w:rsidRPr="00D113C7" w:rsidRDefault="00582BD7" w:rsidP="00582BD7">
            <w:pPr>
              <w:spacing w:line="220" w:lineRule="atLeast"/>
              <w:jc w:val="center"/>
              <w:rPr>
                <w:rFonts w:asciiTheme="minorEastAsia" w:eastAsiaTheme="minorEastAsia" w:hAnsiTheme="minorEastAsia"/>
                <w:sz w:val="24"/>
                <w:szCs w:val="24"/>
              </w:rPr>
            </w:pPr>
          </w:p>
        </w:tc>
        <w:tc>
          <w:tcPr>
            <w:tcW w:w="883" w:type="pct"/>
            <w:vAlign w:val="center"/>
          </w:tcPr>
          <w:p w14:paraId="01FD8386" w14:textId="77777777" w:rsidR="00582BD7" w:rsidRPr="00D113C7" w:rsidRDefault="00582BD7" w:rsidP="00582BD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课外学时</w:t>
            </w:r>
          </w:p>
        </w:tc>
        <w:tc>
          <w:tcPr>
            <w:tcW w:w="761" w:type="pct"/>
            <w:vAlign w:val="center"/>
          </w:tcPr>
          <w:p w14:paraId="75AB6599" w14:textId="77777777" w:rsidR="00582BD7" w:rsidRPr="00D113C7" w:rsidRDefault="00582BD7" w:rsidP="00582BD7">
            <w:pPr>
              <w:spacing w:line="220" w:lineRule="atLeast"/>
              <w:jc w:val="center"/>
              <w:rPr>
                <w:rFonts w:asciiTheme="minorEastAsia" w:eastAsiaTheme="minorEastAsia" w:hAnsiTheme="minorEastAsia"/>
                <w:sz w:val="24"/>
                <w:szCs w:val="24"/>
              </w:rPr>
            </w:pPr>
          </w:p>
        </w:tc>
      </w:tr>
    </w:tbl>
    <w:p w14:paraId="4445D669" w14:textId="7FA7FFDD" w:rsidR="00D113C7" w:rsidRPr="005D623D" w:rsidRDefault="00D113C7" w:rsidP="00D113C7">
      <w:pPr>
        <w:pStyle w:val="a4"/>
        <w:adjustRightInd w:val="0"/>
        <w:snapToGrid w:val="0"/>
        <w:spacing w:line="440" w:lineRule="exact"/>
        <w:rPr>
          <w:rFonts w:ascii="宋体" w:eastAsia="宋体" w:hAnsi="宋体"/>
          <w:b/>
          <w:color w:val="FF0000"/>
          <w:sz w:val="24"/>
        </w:rPr>
      </w:pPr>
    </w:p>
    <w:p w14:paraId="09265DF6" w14:textId="5695A91F" w:rsidR="00D113C7" w:rsidRPr="00E47687" w:rsidRDefault="00D113C7" w:rsidP="00ED4389">
      <w:pPr>
        <w:pStyle w:val="a4"/>
        <w:adjustRightInd w:val="0"/>
        <w:snapToGrid w:val="0"/>
        <w:spacing w:beforeLines="50" w:before="120" w:line="360" w:lineRule="auto"/>
        <w:rPr>
          <w:rFonts w:ascii="宋体" w:eastAsia="宋体" w:hAnsi="宋体"/>
          <w:color w:val="FF0000"/>
          <w:sz w:val="24"/>
        </w:rPr>
      </w:pPr>
      <w:r>
        <w:rPr>
          <w:rFonts w:ascii="宋体" w:eastAsia="宋体" w:hAnsi="宋体" w:hint="eastAsia"/>
          <w:b/>
          <w:sz w:val="24"/>
        </w:rPr>
        <w:t>一、</w:t>
      </w:r>
      <w:r w:rsidRPr="00B338A0">
        <w:rPr>
          <w:rFonts w:ascii="宋体" w:eastAsia="宋体" w:hAnsi="宋体" w:hint="eastAsia"/>
          <w:b/>
          <w:sz w:val="24"/>
        </w:rPr>
        <w:t>课程介绍</w:t>
      </w:r>
    </w:p>
    <w:p w14:paraId="1FEF5427" w14:textId="77777777" w:rsidR="00D113C7" w:rsidRDefault="00D113C7" w:rsidP="00ED4389">
      <w:pPr>
        <w:pStyle w:val="a4"/>
        <w:adjustRightInd w:val="0"/>
        <w:snapToGrid w:val="0"/>
        <w:spacing w:line="360" w:lineRule="auto"/>
        <w:rPr>
          <w:rFonts w:ascii="宋体" w:eastAsia="宋体" w:hAnsi="宋体"/>
          <w:color w:val="FF0000"/>
          <w:sz w:val="24"/>
        </w:rPr>
      </w:pPr>
      <w:r w:rsidRPr="0030704C">
        <w:rPr>
          <w:rFonts w:ascii="宋体" w:eastAsia="宋体" w:hAnsi="宋体" w:hint="eastAsia"/>
          <w:sz w:val="24"/>
        </w:rPr>
        <w:t>1.</w:t>
      </w:r>
      <w:r w:rsidRPr="000B396D">
        <w:rPr>
          <w:rFonts w:ascii="宋体" w:eastAsia="宋体" w:hAnsi="宋体" w:hint="eastAsia"/>
          <w:sz w:val="24"/>
        </w:rPr>
        <w:t>课程描述</w:t>
      </w:r>
      <w:r>
        <w:rPr>
          <w:rFonts w:ascii="宋体" w:eastAsia="宋体" w:hAnsi="宋体" w:hint="eastAsia"/>
          <w:sz w:val="24"/>
        </w:rPr>
        <w:t>（中英文）</w:t>
      </w:r>
      <w:r w:rsidRPr="000B396D">
        <w:rPr>
          <w:rFonts w:ascii="宋体" w:eastAsia="宋体" w:hAnsi="宋体" w:hint="eastAsia"/>
          <w:sz w:val="24"/>
        </w:rPr>
        <w:t>：</w:t>
      </w:r>
      <w:r w:rsidRPr="000B396D">
        <w:rPr>
          <w:rFonts w:ascii="宋体" w:eastAsia="宋体" w:hAnsi="宋体" w:hint="eastAsia"/>
          <w:color w:val="FF0000"/>
          <w:sz w:val="24"/>
        </w:rPr>
        <w:t xml:space="preserve"> </w:t>
      </w:r>
    </w:p>
    <w:p w14:paraId="31657AEE" w14:textId="1985C43E" w:rsidR="00217BA0" w:rsidRDefault="00217BA0" w:rsidP="00ED4389">
      <w:pPr>
        <w:spacing w:line="360" w:lineRule="auto"/>
        <w:ind w:firstLineChars="200" w:firstLine="480"/>
        <w:rPr>
          <w:rFonts w:ascii="宋体" w:eastAsia="宋体" w:hAnsi="宋体"/>
          <w:color w:val="000000"/>
          <w:sz w:val="24"/>
        </w:rPr>
      </w:pPr>
      <w:r w:rsidRPr="00977A77">
        <w:rPr>
          <w:rFonts w:ascii="宋体" w:eastAsia="宋体" w:hAnsi="宋体" w:hint="eastAsia"/>
          <w:color w:val="000000"/>
          <w:sz w:val="24"/>
        </w:rPr>
        <w:t>本课程是海洋生物领域的一门重要专业课程，其涵盖了海洋生物功能材料及其相关的基本概念与基础知识</w:t>
      </w:r>
      <w:r>
        <w:rPr>
          <w:rFonts w:ascii="宋体" w:eastAsia="宋体" w:hAnsi="宋体" w:hint="eastAsia"/>
          <w:color w:val="000000"/>
          <w:sz w:val="24"/>
        </w:rPr>
        <w:t>。本课程属于生物科学、生物技术、</w:t>
      </w:r>
      <w:r w:rsidRPr="008348D1">
        <w:rPr>
          <w:rFonts w:ascii="宋体" w:eastAsia="宋体" w:hAnsi="宋体" w:hint="eastAsia"/>
          <w:color w:val="000000"/>
          <w:sz w:val="24"/>
        </w:rPr>
        <w:t>国家生命科学与技术人才</w:t>
      </w:r>
      <w:proofErr w:type="gramStart"/>
      <w:r w:rsidRPr="008348D1">
        <w:rPr>
          <w:rFonts w:ascii="宋体" w:eastAsia="宋体" w:hAnsi="宋体" w:hint="eastAsia"/>
          <w:color w:val="000000"/>
          <w:sz w:val="24"/>
        </w:rPr>
        <w:t>培养基地班</w:t>
      </w:r>
      <w:r>
        <w:rPr>
          <w:rFonts w:ascii="宋体" w:eastAsia="宋体" w:hAnsi="宋体" w:hint="eastAsia"/>
          <w:color w:val="000000"/>
          <w:sz w:val="24"/>
        </w:rPr>
        <w:t>专业</w:t>
      </w:r>
      <w:proofErr w:type="gramEnd"/>
      <w:r>
        <w:rPr>
          <w:rFonts w:ascii="宋体" w:eastAsia="宋体" w:hAnsi="宋体" w:hint="eastAsia"/>
          <w:color w:val="000000"/>
          <w:sz w:val="24"/>
        </w:rPr>
        <w:t>本科生“专业知识层次”的专业选修课程。课程内容</w:t>
      </w:r>
      <w:r w:rsidRPr="008348D1">
        <w:rPr>
          <w:rFonts w:ascii="宋体" w:eastAsia="宋体" w:hAnsi="宋体" w:hint="eastAsia"/>
          <w:color w:val="000000"/>
          <w:sz w:val="24"/>
        </w:rPr>
        <w:t>涵盖了海洋生物功能材料及其相关的基本概念与基础知识；主要包括海洋生物功能材料的类型、结构和临床应用；海洋生物功能材料生物学检验、宿主反应和评价；海洋生物功能材料的新产品相关标准以及伦理、道德、法规等特有问题；并描绘了海洋生物功能材料的发展与未来展望。本课程涵盖了从基本概念、理论基础、临床应用以及社会、政府所关注的问题等海洋生物功能材料领域的全部内容，其研究领域是当代科学技术中涉及学科较为广泛的多学科交叉领域，包括海洋生物学、材料学、化学、医学、药学等多个学科，因此要求选修该课程的学生具备一定无机化学、有机化学、生物化学、细胞生物学、分子生物学相关理论知识基础。</w:t>
      </w:r>
    </w:p>
    <w:p w14:paraId="3BC63A18" w14:textId="0D5D3233" w:rsidR="00ED4389" w:rsidRPr="00ED4389" w:rsidRDefault="00ED4389" w:rsidP="00ED4389">
      <w:pPr>
        <w:spacing w:line="360" w:lineRule="auto"/>
        <w:ind w:firstLineChars="200" w:firstLine="480"/>
        <w:jc w:val="both"/>
        <w:rPr>
          <w:rFonts w:ascii="Times New Roman" w:eastAsia="宋体" w:hAnsi="Times New Roman" w:cs="Times New Roman"/>
          <w:sz w:val="24"/>
        </w:rPr>
      </w:pPr>
      <w:r w:rsidRPr="00ED4389">
        <w:rPr>
          <w:rFonts w:ascii="Times New Roman" w:eastAsia="宋体" w:hAnsi="Times New Roman" w:cs="Times New Roman"/>
          <w:sz w:val="24"/>
        </w:rPr>
        <w:t xml:space="preserve">This course is an important professional course in the field of marine biology, which covers marine biological functional materials and their related basic concepts and basic knowledge. This course is a professional elective course of “professional knowledge level” for the undergraduates majoring in the biological science, biotechnology, national life science and technology talent cultivation class. The course covers marine biological functional materials and  related basic concepts and basic knowledge, and it mainly includes the types, structures and clinical applications of marine biological functional materials, the biological tests , host reactions and evaluation of marine biological functional materials, the new product related </w:t>
      </w:r>
      <w:r w:rsidRPr="00ED4389">
        <w:rPr>
          <w:rFonts w:ascii="Times New Roman" w:eastAsia="宋体" w:hAnsi="Times New Roman" w:cs="Times New Roman"/>
          <w:sz w:val="24"/>
        </w:rPr>
        <w:lastRenderedPageBreak/>
        <w:t>standards for marine functional materials, as well as ethical, ethical, and regulatory issues; And the development and future prospect of marine functional materials. This course covers all aspects of marine functional materials from basic concepts, theoretical foundations, clinical applications, and issues of concern to society and government, which is a multidisciplinary field involved in a wide range of disciplines of contemporary science and technology, including Marine biology, materials science, chemistry, medicine and pharmacy. Therefore, the course requires students have certain theoretical knowledge of inorganic chemistry, organic chemistry, biochemistry, cell biology, and molecular biology.</w:t>
      </w:r>
    </w:p>
    <w:p w14:paraId="266AED69" w14:textId="285BDAC1" w:rsidR="00D113C7" w:rsidRDefault="00D113C7" w:rsidP="00ED4389">
      <w:pPr>
        <w:pStyle w:val="a4"/>
        <w:adjustRightInd w:val="0"/>
        <w:snapToGrid w:val="0"/>
        <w:spacing w:line="360" w:lineRule="auto"/>
        <w:rPr>
          <w:rFonts w:ascii="宋体" w:eastAsia="宋体" w:hAnsi="宋体"/>
          <w:color w:val="C00000"/>
          <w:sz w:val="24"/>
        </w:rPr>
      </w:pPr>
      <w:r>
        <w:rPr>
          <w:rFonts w:ascii="宋体" w:eastAsia="宋体" w:hAnsi="宋体" w:hint="eastAsia"/>
          <w:sz w:val="24"/>
        </w:rPr>
        <w:t>2</w:t>
      </w:r>
      <w:r w:rsidRPr="000B396D">
        <w:rPr>
          <w:rFonts w:ascii="宋体" w:eastAsia="宋体" w:hAnsi="宋体" w:hint="eastAsia"/>
          <w:sz w:val="24"/>
        </w:rPr>
        <w:t>.设计思路：</w:t>
      </w:r>
      <w:r w:rsidRPr="00B338A0" w:rsidDel="00507455">
        <w:rPr>
          <w:rFonts w:ascii="宋体" w:eastAsia="宋体" w:hAnsi="宋体" w:hint="eastAsia"/>
          <w:color w:val="C00000"/>
          <w:sz w:val="24"/>
        </w:rPr>
        <w:t xml:space="preserve"> </w:t>
      </w:r>
    </w:p>
    <w:p w14:paraId="4F7EA1E9" w14:textId="77777777" w:rsidR="00217BA0" w:rsidRPr="00126157" w:rsidRDefault="00217BA0" w:rsidP="00ED4389">
      <w:pPr>
        <w:spacing w:line="360" w:lineRule="auto"/>
        <w:ind w:firstLineChars="200" w:firstLine="482"/>
        <w:rPr>
          <w:rFonts w:ascii="宋体" w:eastAsia="宋体" w:hAnsi="宋体"/>
          <w:b/>
          <w:sz w:val="24"/>
        </w:rPr>
      </w:pPr>
      <w:r w:rsidRPr="00126157">
        <w:rPr>
          <w:rFonts w:ascii="宋体" w:eastAsia="宋体" w:hAnsi="宋体" w:hint="eastAsia"/>
          <w:b/>
          <w:sz w:val="24"/>
        </w:rPr>
        <w:t>课程开设依据：</w:t>
      </w:r>
    </w:p>
    <w:p w14:paraId="48165065" w14:textId="77777777" w:rsidR="00217BA0" w:rsidRDefault="00217BA0" w:rsidP="00ED4389">
      <w:pPr>
        <w:spacing w:line="360" w:lineRule="auto"/>
        <w:ind w:firstLineChars="200" w:firstLine="480"/>
        <w:rPr>
          <w:rFonts w:ascii="宋体" w:eastAsia="宋体" w:hAnsi="宋体"/>
          <w:sz w:val="24"/>
        </w:rPr>
      </w:pPr>
      <w:r>
        <w:rPr>
          <w:rFonts w:ascii="宋体" w:eastAsia="宋体" w:hAnsi="宋体" w:hint="eastAsia"/>
          <w:sz w:val="24"/>
        </w:rPr>
        <w:t>海洋生物学作为我校特色优势学科，继续保持并完善该学科体系组成和建设，对增强海洋生物资源认知和应用，培养复合型海洋人才具有重要意义。</w:t>
      </w:r>
      <w:r w:rsidRPr="00505EAA">
        <w:rPr>
          <w:rFonts w:ascii="宋体" w:eastAsia="宋体" w:hAnsi="宋体" w:hint="eastAsia"/>
          <w:sz w:val="24"/>
        </w:rPr>
        <w:t>海洋生物功能材料是生物材料和海洋生物技术的重要组成部分，因其具有资源丰富、功能特殊、生物安全性较高、成本低廉等独特的优势，受到海洋活性物质和生物材料研究者的广泛关注。</w:t>
      </w:r>
    </w:p>
    <w:p w14:paraId="1B1709FC" w14:textId="77777777" w:rsidR="00217BA0" w:rsidRPr="00126157" w:rsidRDefault="00217BA0" w:rsidP="00ED4389">
      <w:pPr>
        <w:spacing w:line="360" w:lineRule="auto"/>
        <w:ind w:firstLineChars="200" w:firstLine="482"/>
        <w:rPr>
          <w:rFonts w:ascii="宋体" w:eastAsia="宋体" w:hAnsi="宋体"/>
          <w:b/>
          <w:sz w:val="24"/>
        </w:rPr>
      </w:pPr>
      <w:r w:rsidRPr="00126157">
        <w:rPr>
          <w:rFonts w:ascii="宋体" w:eastAsia="宋体" w:hAnsi="宋体" w:hint="eastAsia"/>
          <w:b/>
          <w:sz w:val="24"/>
        </w:rPr>
        <w:t>课程内容（或项目）选择标准</w:t>
      </w:r>
    </w:p>
    <w:p w14:paraId="5DE6D379" w14:textId="77777777" w:rsidR="00217BA0" w:rsidRDefault="00217BA0" w:rsidP="00BF0DBC">
      <w:pPr>
        <w:spacing w:line="360" w:lineRule="auto"/>
        <w:ind w:firstLineChars="200" w:firstLine="480"/>
        <w:rPr>
          <w:rFonts w:ascii="宋体" w:eastAsia="宋体" w:hAnsi="宋体"/>
          <w:sz w:val="24"/>
        </w:rPr>
      </w:pPr>
      <w:r>
        <w:rPr>
          <w:rFonts w:ascii="宋体" w:eastAsia="宋体" w:hAnsi="宋体" w:hint="eastAsia"/>
          <w:sz w:val="24"/>
        </w:rPr>
        <w:t>课程内容的选择参照了当前国内外高校的教学体例和内容，选用权威、系统、更新的同步教材，构筑生物材料基础知识和基本概念；突出海洋特色，重点介绍海洋资源中的生物功能材料，覆盖无机材料、多糖、蛋白等典型物质；追踪国内外生物材料领域进展，引入主流期刊科研前沿内容，将课堂理论与科研实践相结合。</w:t>
      </w:r>
    </w:p>
    <w:p w14:paraId="7B4BBB5F" w14:textId="77777777" w:rsidR="00217BA0" w:rsidRPr="00126157" w:rsidRDefault="00217BA0" w:rsidP="00BF0DBC">
      <w:pPr>
        <w:spacing w:line="360" w:lineRule="auto"/>
        <w:ind w:firstLineChars="200" w:firstLine="482"/>
        <w:rPr>
          <w:rFonts w:ascii="宋体" w:eastAsia="宋体" w:hAnsi="宋体"/>
          <w:b/>
          <w:sz w:val="24"/>
        </w:rPr>
      </w:pPr>
      <w:r>
        <w:rPr>
          <w:rFonts w:ascii="宋体" w:eastAsia="宋体" w:hAnsi="宋体" w:hint="eastAsia"/>
          <w:b/>
          <w:sz w:val="24"/>
        </w:rPr>
        <w:t>内容编排</w:t>
      </w:r>
    </w:p>
    <w:p w14:paraId="2360135D" w14:textId="77777777" w:rsidR="00217BA0" w:rsidRPr="00126157" w:rsidRDefault="00217BA0" w:rsidP="00BF0DBC">
      <w:pPr>
        <w:numPr>
          <w:ilvl w:val="2"/>
          <w:numId w:val="2"/>
        </w:numPr>
        <w:spacing w:line="360" w:lineRule="auto"/>
        <w:ind w:left="851"/>
        <w:rPr>
          <w:rFonts w:ascii="宋体" w:eastAsia="宋体" w:hAnsi="宋体"/>
          <w:sz w:val="24"/>
        </w:rPr>
      </w:pPr>
      <w:r w:rsidRPr="00126157">
        <w:rPr>
          <w:rFonts w:ascii="宋体" w:eastAsia="宋体" w:hAnsi="宋体" w:hint="eastAsia"/>
          <w:sz w:val="24"/>
        </w:rPr>
        <w:t>绪论</w:t>
      </w:r>
    </w:p>
    <w:p w14:paraId="37D3A755" w14:textId="77777777" w:rsidR="00217BA0" w:rsidRDefault="00217BA0" w:rsidP="00BF0DBC">
      <w:pPr>
        <w:numPr>
          <w:ilvl w:val="2"/>
          <w:numId w:val="2"/>
        </w:numPr>
        <w:spacing w:line="360" w:lineRule="auto"/>
        <w:ind w:left="851"/>
        <w:rPr>
          <w:rFonts w:ascii="宋体" w:eastAsia="宋体" w:hAnsi="宋体"/>
          <w:sz w:val="24"/>
        </w:rPr>
      </w:pPr>
      <w:r>
        <w:rPr>
          <w:rFonts w:ascii="宋体" w:eastAsia="宋体" w:hAnsi="宋体" w:hint="eastAsia"/>
          <w:sz w:val="24"/>
        </w:rPr>
        <w:t>典型</w:t>
      </w:r>
      <w:r w:rsidRPr="00126157">
        <w:rPr>
          <w:rFonts w:ascii="宋体" w:eastAsia="宋体" w:hAnsi="宋体" w:hint="eastAsia"/>
          <w:sz w:val="24"/>
        </w:rPr>
        <w:t>海洋生物功能材料的种类、性质及应用</w:t>
      </w:r>
    </w:p>
    <w:p w14:paraId="4DC74BD5" w14:textId="77777777" w:rsidR="00217BA0" w:rsidRDefault="00217BA0" w:rsidP="00BF0DBC">
      <w:pPr>
        <w:numPr>
          <w:ilvl w:val="2"/>
          <w:numId w:val="2"/>
        </w:numPr>
        <w:spacing w:line="360" w:lineRule="auto"/>
        <w:ind w:left="851"/>
        <w:rPr>
          <w:rFonts w:ascii="宋体" w:eastAsia="宋体" w:hAnsi="宋体"/>
          <w:sz w:val="24"/>
        </w:rPr>
      </w:pPr>
      <w:r>
        <w:rPr>
          <w:rFonts w:ascii="宋体" w:eastAsia="宋体" w:hAnsi="宋体" w:hint="eastAsia"/>
          <w:sz w:val="24"/>
        </w:rPr>
        <w:t>生物</w:t>
      </w:r>
      <w:r w:rsidRPr="00126157">
        <w:rPr>
          <w:rFonts w:ascii="宋体" w:eastAsia="宋体" w:hAnsi="宋体" w:hint="eastAsia"/>
          <w:sz w:val="24"/>
        </w:rPr>
        <w:t>材料的成型加工和表面改性</w:t>
      </w:r>
    </w:p>
    <w:p w14:paraId="71B5100E" w14:textId="77777777" w:rsidR="00217BA0" w:rsidRDefault="00217BA0" w:rsidP="00BF0DBC">
      <w:pPr>
        <w:numPr>
          <w:ilvl w:val="2"/>
          <w:numId w:val="2"/>
        </w:numPr>
        <w:spacing w:line="360" w:lineRule="auto"/>
        <w:ind w:left="851"/>
        <w:rPr>
          <w:rFonts w:ascii="宋体" w:eastAsia="宋体" w:hAnsi="宋体"/>
          <w:sz w:val="24"/>
        </w:rPr>
      </w:pPr>
      <w:r>
        <w:rPr>
          <w:rFonts w:ascii="宋体" w:eastAsia="宋体" w:hAnsi="宋体" w:hint="eastAsia"/>
          <w:sz w:val="24"/>
        </w:rPr>
        <w:t>生物</w:t>
      </w:r>
      <w:r w:rsidRPr="00126157">
        <w:rPr>
          <w:rFonts w:ascii="宋体" w:eastAsia="宋体" w:hAnsi="宋体" w:hint="eastAsia"/>
          <w:sz w:val="24"/>
        </w:rPr>
        <w:t>材料的生物安全性</w:t>
      </w:r>
    </w:p>
    <w:p w14:paraId="4A35D595" w14:textId="77777777" w:rsidR="00217BA0" w:rsidRDefault="00217BA0" w:rsidP="00BF0DBC">
      <w:pPr>
        <w:numPr>
          <w:ilvl w:val="2"/>
          <w:numId w:val="2"/>
        </w:numPr>
        <w:spacing w:line="360" w:lineRule="auto"/>
        <w:ind w:left="851"/>
        <w:rPr>
          <w:rFonts w:ascii="宋体" w:eastAsia="宋体" w:hAnsi="宋体"/>
          <w:sz w:val="24"/>
        </w:rPr>
      </w:pPr>
      <w:r>
        <w:rPr>
          <w:rFonts w:ascii="宋体" w:eastAsia="宋体" w:hAnsi="宋体" w:hint="eastAsia"/>
          <w:sz w:val="24"/>
        </w:rPr>
        <w:t>生物相容性</w:t>
      </w:r>
      <w:r w:rsidRPr="00936CF2">
        <w:rPr>
          <w:rFonts w:ascii="宋体" w:eastAsia="宋体" w:hAnsi="宋体" w:hint="eastAsia"/>
          <w:sz w:val="24"/>
        </w:rPr>
        <w:t>的</w:t>
      </w:r>
      <w:r>
        <w:rPr>
          <w:rFonts w:ascii="宋体" w:eastAsia="宋体" w:hAnsi="宋体" w:hint="eastAsia"/>
          <w:sz w:val="24"/>
        </w:rPr>
        <w:t>检测和评价</w:t>
      </w:r>
    </w:p>
    <w:p w14:paraId="0E4F8F92" w14:textId="77777777" w:rsidR="00217BA0" w:rsidRDefault="00217BA0" w:rsidP="00BF0DBC">
      <w:pPr>
        <w:numPr>
          <w:ilvl w:val="2"/>
          <w:numId w:val="2"/>
        </w:numPr>
        <w:spacing w:line="360" w:lineRule="auto"/>
        <w:ind w:left="851"/>
        <w:rPr>
          <w:rFonts w:ascii="宋体" w:eastAsia="宋体" w:hAnsi="宋体"/>
          <w:sz w:val="24"/>
          <w:lang w:bidi="he-IL"/>
        </w:rPr>
      </w:pPr>
      <w:r>
        <w:rPr>
          <w:rFonts w:ascii="宋体" w:eastAsia="宋体" w:hAnsi="宋体" w:hint="eastAsia"/>
          <w:sz w:val="24"/>
        </w:rPr>
        <w:lastRenderedPageBreak/>
        <w:t>生物材料的管理</w:t>
      </w:r>
    </w:p>
    <w:p w14:paraId="1D4390BC" w14:textId="77777777" w:rsidR="00217BA0" w:rsidRPr="00F3406B" w:rsidRDefault="00217BA0" w:rsidP="00BF0DBC">
      <w:pPr>
        <w:numPr>
          <w:ilvl w:val="2"/>
          <w:numId w:val="2"/>
        </w:numPr>
        <w:spacing w:line="360" w:lineRule="auto"/>
        <w:ind w:left="851"/>
        <w:rPr>
          <w:rFonts w:ascii="宋体" w:eastAsia="宋体" w:hAnsi="宋体"/>
          <w:color w:val="C00000"/>
          <w:sz w:val="24"/>
        </w:rPr>
      </w:pPr>
      <w:r w:rsidRPr="00F3406B">
        <w:rPr>
          <w:rFonts w:ascii="宋体" w:eastAsia="宋体" w:hAnsi="宋体" w:hint="eastAsia"/>
          <w:sz w:val="24"/>
        </w:rPr>
        <w:t>生物材料前沿进展</w:t>
      </w:r>
    </w:p>
    <w:p w14:paraId="66E3E2BF" w14:textId="77777777" w:rsidR="00217BA0" w:rsidRPr="00B338A0" w:rsidRDefault="00217BA0" w:rsidP="00ED4389">
      <w:pPr>
        <w:pStyle w:val="a4"/>
        <w:adjustRightInd w:val="0"/>
        <w:snapToGrid w:val="0"/>
        <w:spacing w:line="360" w:lineRule="auto"/>
        <w:rPr>
          <w:rFonts w:ascii="宋体" w:eastAsia="宋体" w:hAnsi="宋体"/>
          <w:color w:val="C00000"/>
          <w:sz w:val="24"/>
        </w:rPr>
      </w:pPr>
    </w:p>
    <w:p w14:paraId="6F229FFF" w14:textId="300D8890" w:rsidR="00D113C7" w:rsidRDefault="00D113C7" w:rsidP="00ED4389">
      <w:pPr>
        <w:pStyle w:val="a4"/>
        <w:adjustRightInd w:val="0"/>
        <w:snapToGrid w:val="0"/>
        <w:spacing w:line="360" w:lineRule="auto"/>
        <w:rPr>
          <w:rFonts w:ascii="宋体" w:eastAsia="宋体" w:hAnsi="宋体"/>
          <w:color w:val="000000"/>
          <w:sz w:val="24"/>
          <w:lang w:bidi="he-IL"/>
        </w:rPr>
      </w:pPr>
      <w:r>
        <w:rPr>
          <w:rFonts w:ascii="宋体" w:eastAsia="宋体" w:hAnsi="宋体" w:hint="eastAsia"/>
          <w:color w:val="000000"/>
          <w:sz w:val="24"/>
          <w:lang w:bidi="he-IL"/>
        </w:rPr>
        <w:t>3.课程与其他课程的关系：</w:t>
      </w:r>
    </w:p>
    <w:p w14:paraId="123CC346" w14:textId="511868E7" w:rsidR="00217BA0" w:rsidRPr="00217BA0" w:rsidRDefault="00217BA0" w:rsidP="00ED4389">
      <w:pPr>
        <w:pStyle w:val="a4"/>
        <w:adjustRightInd w:val="0"/>
        <w:snapToGrid w:val="0"/>
        <w:spacing w:line="360" w:lineRule="auto"/>
        <w:ind w:firstLineChars="200" w:firstLine="480"/>
        <w:rPr>
          <w:rFonts w:ascii="宋体" w:eastAsia="宋体" w:hAnsi="宋体"/>
          <w:color w:val="000000"/>
          <w:sz w:val="24"/>
          <w:lang w:bidi="he-IL"/>
        </w:rPr>
      </w:pPr>
      <w:r w:rsidRPr="00217BA0">
        <w:rPr>
          <w:rFonts w:ascii="宋体" w:eastAsia="宋体" w:hAnsi="宋体" w:hint="eastAsia"/>
          <w:color w:val="000000"/>
          <w:sz w:val="24"/>
          <w:lang w:bidi="he-IL"/>
        </w:rPr>
        <w:t>先修课程：无机及分析化学、有机化学、生物化学、动物生物学、植物生物学；并行课程：海洋生物学、动物生理学、生物大分子的结构与功能。本课程与这三门课程等构成了海洋生物系列课程群，内容和要求互补、联系密切。</w:t>
      </w:r>
    </w:p>
    <w:p w14:paraId="1E60E516" w14:textId="77777777" w:rsidR="00D113C7" w:rsidRDefault="00D113C7" w:rsidP="00ED4389">
      <w:pPr>
        <w:pStyle w:val="a4"/>
        <w:adjustRightInd w:val="0"/>
        <w:snapToGrid w:val="0"/>
        <w:spacing w:beforeLines="50" w:before="120" w:line="360" w:lineRule="auto"/>
        <w:rPr>
          <w:rFonts w:ascii="宋体" w:eastAsia="宋体" w:hAnsi="宋体"/>
          <w:b/>
          <w:sz w:val="24"/>
        </w:rPr>
      </w:pPr>
      <w:r w:rsidRPr="00B338A0">
        <w:rPr>
          <w:rFonts w:ascii="宋体" w:eastAsia="宋体" w:hAnsi="宋体" w:hint="eastAsia"/>
          <w:b/>
          <w:sz w:val="24"/>
        </w:rPr>
        <w:t>二、课程目标</w:t>
      </w:r>
    </w:p>
    <w:p w14:paraId="766F64BE" w14:textId="77777777" w:rsidR="00217BA0" w:rsidRDefault="00217BA0" w:rsidP="00ED4389">
      <w:pPr>
        <w:spacing w:line="360" w:lineRule="auto"/>
        <w:ind w:firstLineChars="200" w:firstLine="480"/>
        <w:rPr>
          <w:rFonts w:ascii="宋体" w:eastAsia="宋体" w:hAnsi="宋体"/>
          <w:color w:val="000000"/>
          <w:sz w:val="24"/>
        </w:rPr>
      </w:pPr>
      <w:r w:rsidRPr="008348D1">
        <w:rPr>
          <w:rFonts w:ascii="宋体" w:eastAsia="宋体" w:hAnsi="宋体" w:hint="eastAsia"/>
          <w:color w:val="000000"/>
          <w:sz w:val="24"/>
        </w:rPr>
        <w:t>本课程主要目的是向学生介绍各种来自海洋的</w:t>
      </w:r>
      <w:r>
        <w:rPr>
          <w:rFonts w:ascii="宋体" w:eastAsia="宋体" w:hAnsi="宋体" w:hint="eastAsia"/>
          <w:color w:val="000000"/>
          <w:sz w:val="24"/>
        </w:rPr>
        <w:t>典型</w:t>
      </w:r>
      <w:r w:rsidRPr="008348D1">
        <w:rPr>
          <w:rFonts w:ascii="宋体" w:eastAsia="宋体" w:hAnsi="宋体" w:hint="eastAsia"/>
          <w:color w:val="000000"/>
          <w:sz w:val="24"/>
        </w:rPr>
        <w:t>生物功能材料及其衍生物的</w:t>
      </w:r>
      <w:r>
        <w:rPr>
          <w:rFonts w:ascii="宋体" w:eastAsia="宋体" w:hAnsi="宋体" w:hint="eastAsia"/>
          <w:color w:val="000000"/>
          <w:sz w:val="24"/>
        </w:rPr>
        <w:t>结构、性质、</w:t>
      </w:r>
      <w:r w:rsidRPr="008348D1">
        <w:rPr>
          <w:rFonts w:ascii="宋体" w:eastAsia="宋体" w:hAnsi="宋体" w:hint="eastAsia"/>
          <w:color w:val="000000"/>
          <w:sz w:val="24"/>
        </w:rPr>
        <w:t>应用</w:t>
      </w:r>
      <w:r>
        <w:rPr>
          <w:rFonts w:ascii="宋体" w:eastAsia="宋体" w:hAnsi="宋体" w:hint="eastAsia"/>
          <w:color w:val="000000"/>
          <w:sz w:val="24"/>
        </w:rPr>
        <w:t>与前沿进展，以及与生物</w:t>
      </w:r>
      <w:r w:rsidRPr="008348D1">
        <w:rPr>
          <w:rFonts w:ascii="宋体" w:eastAsia="宋体" w:hAnsi="宋体" w:hint="eastAsia"/>
          <w:color w:val="000000"/>
          <w:sz w:val="24"/>
        </w:rPr>
        <w:t>材料相关的安全性、评价手段、产品标准、伦理法律标准、发展前景等内容。</w:t>
      </w:r>
    </w:p>
    <w:p w14:paraId="2A78D578" w14:textId="77777777" w:rsidR="00217BA0" w:rsidRDefault="00217BA0" w:rsidP="00ED4389">
      <w:pPr>
        <w:spacing w:line="360" w:lineRule="auto"/>
        <w:ind w:firstLineChars="200" w:firstLine="480"/>
        <w:rPr>
          <w:rFonts w:ascii="宋体" w:eastAsia="宋体" w:hAnsi="宋体"/>
          <w:color w:val="000000"/>
          <w:sz w:val="24"/>
        </w:rPr>
      </w:pPr>
      <w:r w:rsidRPr="008348D1">
        <w:rPr>
          <w:rFonts w:ascii="宋体" w:eastAsia="宋体" w:hAnsi="宋体" w:hint="eastAsia"/>
          <w:color w:val="000000"/>
          <w:sz w:val="24"/>
        </w:rPr>
        <w:t>通过该课程的学习</w:t>
      </w:r>
      <w:r>
        <w:rPr>
          <w:rFonts w:ascii="宋体" w:eastAsia="宋体" w:hAnsi="宋体" w:hint="eastAsia"/>
          <w:color w:val="000000"/>
          <w:sz w:val="24"/>
        </w:rPr>
        <w:t>，学生应达到以下目标:</w:t>
      </w:r>
    </w:p>
    <w:p w14:paraId="78A22D97" w14:textId="77777777" w:rsidR="00217BA0" w:rsidRPr="00E33534" w:rsidRDefault="00217BA0" w:rsidP="00ED4389">
      <w:pPr>
        <w:spacing w:line="360" w:lineRule="auto"/>
        <w:ind w:firstLineChars="200" w:firstLine="480"/>
        <w:rPr>
          <w:rFonts w:ascii="宋体" w:eastAsia="宋体" w:hAnsi="宋体"/>
          <w:color w:val="000000"/>
          <w:sz w:val="24"/>
        </w:rPr>
      </w:pPr>
      <w:r>
        <w:rPr>
          <w:rFonts w:ascii="宋体" w:eastAsia="宋体" w:hAnsi="宋体" w:hint="eastAsia"/>
          <w:color w:val="000000"/>
          <w:sz w:val="24"/>
        </w:rPr>
        <w:t>（1）</w:t>
      </w:r>
      <w:r w:rsidRPr="00E33534">
        <w:rPr>
          <w:rFonts w:ascii="宋体" w:eastAsia="宋体" w:hAnsi="宋体" w:hint="eastAsia"/>
          <w:color w:val="000000"/>
          <w:sz w:val="24"/>
        </w:rPr>
        <w:t>掌握</w:t>
      </w:r>
      <w:r>
        <w:rPr>
          <w:rFonts w:ascii="宋体" w:eastAsia="宋体" w:hAnsi="宋体" w:hint="eastAsia"/>
          <w:color w:val="000000"/>
          <w:sz w:val="24"/>
        </w:rPr>
        <w:t>生物材料、</w:t>
      </w:r>
      <w:r w:rsidRPr="00E33534">
        <w:rPr>
          <w:rFonts w:ascii="宋体" w:eastAsia="宋体" w:hAnsi="宋体" w:hint="eastAsia"/>
          <w:color w:val="000000"/>
          <w:sz w:val="24"/>
        </w:rPr>
        <w:t>海洋生物功能材料的概念</w:t>
      </w:r>
      <w:r>
        <w:rPr>
          <w:rFonts w:ascii="宋体" w:eastAsia="宋体" w:hAnsi="宋体" w:hint="eastAsia"/>
          <w:color w:val="000000"/>
          <w:sz w:val="24"/>
        </w:rPr>
        <w:t>，生物材料的发展阶段及其特点，生物材料的重要性质；理解应用引导相关的生物材料的分类依据，能够区分生物材料与非生物材料，明确生物材料的学科特点，生物材料的应用。</w:t>
      </w:r>
    </w:p>
    <w:p w14:paraId="00BBE143" w14:textId="77777777" w:rsidR="00217BA0" w:rsidRDefault="00217BA0" w:rsidP="00ED4389">
      <w:pPr>
        <w:spacing w:line="360" w:lineRule="auto"/>
        <w:ind w:firstLineChars="200" w:firstLine="480"/>
        <w:rPr>
          <w:rFonts w:ascii="宋体" w:eastAsia="宋体" w:hAnsi="宋体"/>
          <w:color w:val="000000"/>
          <w:sz w:val="24"/>
        </w:rPr>
      </w:pPr>
      <w:r w:rsidRPr="00E33534">
        <w:rPr>
          <w:rFonts w:ascii="宋体" w:eastAsia="宋体" w:hAnsi="宋体" w:hint="eastAsia"/>
          <w:color w:val="000000"/>
          <w:sz w:val="24"/>
        </w:rPr>
        <w:t>（</w:t>
      </w:r>
      <w:r>
        <w:rPr>
          <w:rFonts w:ascii="宋体" w:eastAsia="宋体" w:hAnsi="宋体" w:hint="eastAsia"/>
          <w:color w:val="000000"/>
          <w:sz w:val="24"/>
        </w:rPr>
        <w:t>2</w:t>
      </w:r>
      <w:r w:rsidRPr="00E33534">
        <w:rPr>
          <w:rFonts w:ascii="宋体" w:eastAsia="宋体" w:hAnsi="宋体" w:hint="eastAsia"/>
          <w:color w:val="000000"/>
          <w:sz w:val="24"/>
        </w:rPr>
        <w:t>）</w:t>
      </w:r>
      <w:r>
        <w:rPr>
          <w:rFonts w:ascii="宋体" w:eastAsia="宋体" w:hAnsi="宋体" w:hint="eastAsia"/>
          <w:color w:val="000000"/>
          <w:sz w:val="24"/>
        </w:rPr>
        <w:t>对于无机类、多糖类及蛋白类典型</w:t>
      </w:r>
      <w:r w:rsidRPr="00E33534">
        <w:rPr>
          <w:rFonts w:ascii="宋体" w:eastAsia="宋体" w:hAnsi="宋体" w:hint="eastAsia"/>
          <w:color w:val="000000"/>
          <w:sz w:val="24"/>
        </w:rPr>
        <w:t>海洋生物功能材料的</w:t>
      </w:r>
      <w:r>
        <w:rPr>
          <w:rFonts w:ascii="宋体" w:eastAsia="宋体" w:hAnsi="宋体" w:hint="eastAsia"/>
          <w:color w:val="000000"/>
          <w:sz w:val="24"/>
        </w:rPr>
        <w:t>代表性物质，如羟基磷灰石、海藻酸钠、壳聚糖、卡拉胶、胶原蛋白等，掌握其物质来源、组分结构、独特理化性质、生物学活性及功能，重点掌握材料结构与性质之间</w:t>
      </w:r>
      <w:proofErr w:type="gramStart"/>
      <w:r>
        <w:rPr>
          <w:rFonts w:ascii="宋体" w:eastAsia="宋体" w:hAnsi="宋体" w:hint="eastAsia"/>
          <w:color w:val="000000"/>
          <w:sz w:val="24"/>
        </w:rPr>
        <w:t>的构效关系</w:t>
      </w:r>
      <w:proofErr w:type="gramEnd"/>
      <w:r>
        <w:rPr>
          <w:rFonts w:ascii="宋体" w:eastAsia="宋体" w:hAnsi="宋体" w:hint="eastAsia"/>
          <w:color w:val="000000"/>
          <w:sz w:val="24"/>
        </w:rPr>
        <w:t>，以及材料性质与生物学功能之间的对应关系，明确材料特定形式，如水凝胶、微载体、膜的形成机制</w:t>
      </w:r>
      <w:r w:rsidRPr="00E33534">
        <w:rPr>
          <w:rFonts w:ascii="宋体" w:eastAsia="宋体" w:hAnsi="宋体" w:hint="eastAsia"/>
          <w:color w:val="000000"/>
          <w:sz w:val="24"/>
        </w:rPr>
        <w:t>；理解</w:t>
      </w:r>
      <w:r>
        <w:rPr>
          <w:rFonts w:ascii="宋体" w:eastAsia="宋体" w:hAnsi="宋体" w:hint="eastAsia"/>
          <w:color w:val="000000"/>
          <w:sz w:val="24"/>
        </w:rPr>
        <w:t>典型海洋生物材料在医药、组织工程等领域</w:t>
      </w:r>
      <w:r w:rsidRPr="00E33534">
        <w:rPr>
          <w:rFonts w:ascii="宋体" w:eastAsia="宋体" w:hAnsi="宋体" w:hint="eastAsia"/>
          <w:color w:val="000000"/>
          <w:sz w:val="24"/>
        </w:rPr>
        <w:t>应用</w:t>
      </w:r>
      <w:r>
        <w:rPr>
          <w:rFonts w:ascii="宋体" w:eastAsia="宋体" w:hAnsi="宋体" w:hint="eastAsia"/>
          <w:color w:val="000000"/>
          <w:sz w:val="24"/>
        </w:rPr>
        <w:t>的材料形式、制剂类型及生物学功能。</w:t>
      </w:r>
    </w:p>
    <w:p w14:paraId="42BD6DEE" w14:textId="77777777" w:rsidR="00217BA0" w:rsidRPr="00E33534" w:rsidRDefault="00217BA0" w:rsidP="00ED4389">
      <w:pPr>
        <w:spacing w:line="360" w:lineRule="auto"/>
        <w:ind w:firstLineChars="200" w:firstLine="480"/>
        <w:rPr>
          <w:rFonts w:ascii="宋体" w:eastAsia="宋体" w:hAnsi="宋体"/>
          <w:color w:val="000000"/>
          <w:sz w:val="24"/>
        </w:rPr>
      </w:pPr>
      <w:r w:rsidRPr="00E33534">
        <w:rPr>
          <w:rFonts w:ascii="宋体" w:eastAsia="宋体" w:hAnsi="宋体" w:hint="eastAsia"/>
          <w:color w:val="000000"/>
          <w:sz w:val="24"/>
        </w:rPr>
        <w:t>（</w:t>
      </w:r>
      <w:r>
        <w:rPr>
          <w:rFonts w:ascii="宋体" w:eastAsia="宋体" w:hAnsi="宋体" w:hint="eastAsia"/>
          <w:color w:val="000000"/>
          <w:sz w:val="24"/>
        </w:rPr>
        <w:t>3</w:t>
      </w:r>
      <w:r w:rsidRPr="00E33534">
        <w:rPr>
          <w:rFonts w:ascii="宋体" w:eastAsia="宋体" w:hAnsi="宋体" w:hint="eastAsia"/>
          <w:color w:val="000000"/>
          <w:sz w:val="24"/>
        </w:rPr>
        <w:t>）</w:t>
      </w:r>
      <w:r>
        <w:rPr>
          <w:rFonts w:ascii="宋体" w:eastAsia="宋体" w:hAnsi="宋体" w:hint="eastAsia"/>
          <w:color w:val="000000"/>
          <w:sz w:val="24"/>
        </w:rPr>
        <w:t>掌握生物</w:t>
      </w:r>
      <w:r w:rsidRPr="00E33534">
        <w:rPr>
          <w:rFonts w:ascii="宋体" w:eastAsia="宋体" w:hAnsi="宋体" w:hint="eastAsia"/>
          <w:color w:val="000000"/>
          <w:sz w:val="24"/>
        </w:rPr>
        <w:t>材料</w:t>
      </w:r>
      <w:r>
        <w:rPr>
          <w:rFonts w:ascii="宋体" w:eastAsia="宋体" w:hAnsi="宋体" w:hint="eastAsia"/>
          <w:color w:val="000000"/>
          <w:sz w:val="24"/>
        </w:rPr>
        <w:t>的主要形式，如</w:t>
      </w:r>
      <w:r w:rsidRPr="00E33534">
        <w:rPr>
          <w:rFonts w:ascii="宋体" w:eastAsia="宋体" w:hAnsi="宋体" w:hint="eastAsia"/>
          <w:color w:val="000000"/>
          <w:sz w:val="24"/>
        </w:rPr>
        <w:t>胶束、</w:t>
      </w:r>
      <w:r>
        <w:rPr>
          <w:rFonts w:ascii="宋体" w:eastAsia="宋体" w:hAnsi="宋体" w:hint="eastAsia"/>
          <w:color w:val="000000"/>
          <w:sz w:val="24"/>
        </w:rPr>
        <w:t>囊泡、乳液、</w:t>
      </w:r>
      <w:r w:rsidRPr="00E33534">
        <w:rPr>
          <w:rFonts w:ascii="宋体" w:eastAsia="宋体" w:hAnsi="宋体" w:hint="eastAsia"/>
          <w:color w:val="000000"/>
          <w:sz w:val="24"/>
        </w:rPr>
        <w:t>水凝胶、膜</w:t>
      </w:r>
      <w:r>
        <w:rPr>
          <w:rFonts w:ascii="宋体" w:eastAsia="宋体" w:hAnsi="宋体" w:hint="eastAsia"/>
          <w:color w:val="000000"/>
          <w:sz w:val="24"/>
        </w:rPr>
        <w:t>等制剂的相关概念、材料特性、制备原理，具备根据不同需求选取合理制剂实现应用需求的能力；材料表面的基本概念、主要表面性质。理解生物材料成型加工的必要性，生物</w:t>
      </w:r>
      <w:r w:rsidRPr="00E33534">
        <w:rPr>
          <w:rFonts w:ascii="宋体" w:eastAsia="宋体" w:hAnsi="宋体" w:hint="eastAsia"/>
          <w:color w:val="000000"/>
          <w:sz w:val="24"/>
        </w:rPr>
        <w:t>材料表面分析技术</w:t>
      </w:r>
      <w:r>
        <w:rPr>
          <w:rFonts w:ascii="宋体" w:eastAsia="宋体" w:hAnsi="宋体" w:hint="eastAsia"/>
          <w:color w:val="000000"/>
          <w:sz w:val="24"/>
        </w:rPr>
        <w:t>。</w:t>
      </w:r>
    </w:p>
    <w:p w14:paraId="782F0BD7" w14:textId="14F84147" w:rsidR="00217BA0" w:rsidRPr="00E33534" w:rsidRDefault="00217BA0" w:rsidP="00ED4389">
      <w:pPr>
        <w:spacing w:line="360" w:lineRule="auto"/>
        <w:ind w:firstLineChars="200" w:firstLine="480"/>
        <w:rPr>
          <w:rFonts w:ascii="宋体" w:eastAsia="宋体" w:hAnsi="宋体"/>
          <w:color w:val="000000"/>
          <w:sz w:val="24"/>
        </w:rPr>
      </w:pPr>
      <w:r w:rsidRPr="00E33534">
        <w:rPr>
          <w:rFonts w:ascii="宋体" w:eastAsia="宋体" w:hAnsi="宋体" w:hint="eastAsia"/>
          <w:color w:val="000000"/>
          <w:sz w:val="24"/>
        </w:rPr>
        <w:lastRenderedPageBreak/>
        <w:t>（</w:t>
      </w:r>
      <w:r>
        <w:rPr>
          <w:rFonts w:ascii="宋体" w:eastAsia="宋体" w:hAnsi="宋体" w:hint="eastAsia"/>
          <w:color w:val="000000"/>
          <w:sz w:val="24"/>
        </w:rPr>
        <w:t>4</w:t>
      </w:r>
      <w:r w:rsidRPr="00E33534">
        <w:rPr>
          <w:rFonts w:ascii="宋体" w:eastAsia="宋体" w:hAnsi="宋体" w:hint="eastAsia"/>
          <w:color w:val="000000"/>
          <w:sz w:val="24"/>
        </w:rPr>
        <w:t>）掌握</w:t>
      </w:r>
      <w:r>
        <w:rPr>
          <w:rFonts w:ascii="宋体" w:eastAsia="宋体" w:hAnsi="宋体" w:hint="eastAsia"/>
          <w:color w:val="000000"/>
          <w:sz w:val="24"/>
        </w:rPr>
        <w:t>生物材料生物安全性的概念及内容，生物材料与生物体的反应形式，区分材料本体反应与宿主反应及其表现形式，生物材料的引发机制；理解本体反应导致生物材料理化性能和机械性能的变化，如膨胀与浸析、腐蚀与溶解、水解与降解等；宿主反应的反应方式、生物学过程及与生物材料的作用关系，如炎症、创伤愈合及</w:t>
      </w:r>
      <w:r w:rsidRPr="00E33534">
        <w:rPr>
          <w:rFonts w:ascii="宋体" w:eastAsia="宋体" w:hAnsi="宋体" w:hint="eastAsia"/>
          <w:color w:val="000000"/>
          <w:sz w:val="24"/>
        </w:rPr>
        <w:t>异物反应、免疫反应、</w:t>
      </w:r>
      <w:r>
        <w:rPr>
          <w:rFonts w:ascii="宋体" w:eastAsia="宋体" w:hAnsi="宋体" w:hint="eastAsia"/>
          <w:color w:val="000000"/>
          <w:sz w:val="24"/>
        </w:rPr>
        <w:t>全身毒性和</w:t>
      </w:r>
      <w:r w:rsidRPr="00E33534">
        <w:rPr>
          <w:rFonts w:ascii="宋体" w:eastAsia="宋体" w:hAnsi="宋体" w:hint="eastAsia"/>
          <w:color w:val="000000"/>
          <w:sz w:val="24"/>
        </w:rPr>
        <w:t>超敏反应、</w:t>
      </w:r>
      <w:r>
        <w:rPr>
          <w:rFonts w:ascii="宋体" w:eastAsia="宋体" w:hAnsi="宋体" w:hint="eastAsia"/>
          <w:color w:val="000000"/>
          <w:sz w:val="24"/>
        </w:rPr>
        <w:t>血液相容性、</w:t>
      </w:r>
      <w:r w:rsidRPr="00E33534">
        <w:rPr>
          <w:rFonts w:ascii="宋体" w:eastAsia="宋体" w:hAnsi="宋体" w:hint="eastAsia"/>
          <w:color w:val="000000"/>
          <w:sz w:val="24"/>
        </w:rPr>
        <w:t>遗传毒性、</w:t>
      </w:r>
      <w:r>
        <w:rPr>
          <w:rFonts w:ascii="宋体" w:eastAsia="宋体" w:hAnsi="宋体" w:hint="eastAsia"/>
          <w:color w:val="000000"/>
          <w:sz w:val="24"/>
        </w:rPr>
        <w:t>致癌反应等；</w:t>
      </w:r>
      <w:r w:rsidRPr="00E33534">
        <w:rPr>
          <w:rFonts w:ascii="宋体" w:eastAsia="宋体" w:hAnsi="宋体" w:hint="eastAsia"/>
          <w:color w:val="000000"/>
          <w:sz w:val="24"/>
        </w:rPr>
        <w:t xml:space="preserve"> </w:t>
      </w:r>
    </w:p>
    <w:p w14:paraId="3FE62E3E" w14:textId="77777777" w:rsidR="00217BA0" w:rsidRPr="00E33534" w:rsidRDefault="00217BA0" w:rsidP="00ED4389">
      <w:pPr>
        <w:spacing w:line="360" w:lineRule="auto"/>
        <w:ind w:firstLineChars="200" w:firstLine="480"/>
        <w:rPr>
          <w:rFonts w:ascii="宋体" w:eastAsia="宋体" w:hAnsi="宋体"/>
          <w:color w:val="000000"/>
          <w:sz w:val="24"/>
        </w:rPr>
      </w:pPr>
      <w:r w:rsidRPr="00E33534">
        <w:rPr>
          <w:rFonts w:ascii="宋体" w:eastAsia="宋体" w:hAnsi="宋体" w:hint="eastAsia"/>
          <w:color w:val="000000"/>
          <w:sz w:val="24"/>
        </w:rPr>
        <w:t>（</w:t>
      </w:r>
      <w:r>
        <w:rPr>
          <w:rFonts w:ascii="宋体" w:eastAsia="宋体" w:hAnsi="宋体" w:hint="eastAsia"/>
          <w:color w:val="000000"/>
          <w:sz w:val="24"/>
        </w:rPr>
        <w:t>5</w:t>
      </w:r>
      <w:r w:rsidRPr="00E33534">
        <w:rPr>
          <w:rFonts w:ascii="宋体" w:eastAsia="宋体" w:hAnsi="宋体" w:hint="eastAsia"/>
          <w:color w:val="000000"/>
          <w:sz w:val="24"/>
        </w:rPr>
        <w:t>）掌握生物材料生物相容性评</w:t>
      </w:r>
      <w:r>
        <w:rPr>
          <w:rFonts w:ascii="宋体" w:eastAsia="宋体" w:hAnsi="宋体" w:hint="eastAsia"/>
          <w:color w:val="000000"/>
          <w:sz w:val="24"/>
        </w:rPr>
        <w:t>的概念、评价内容及生物材料相关的影响因素；生物相容性评价材料样品浸提液的制备方法；生物相容性的评价内容，如溶出物测定、细胞毒性检测、血液相容性检测、急性全身毒性实验、皮肤刺激实验、植入实验、致敏实验、致突变实验、致死实验，能够综合评价生物材料的生物相容性。</w:t>
      </w:r>
      <w:r w:rsidRPr="00E33534">
        <w:rPr>
          <w:rFonts w:ascii="宋体" w:eastAsia="宋体" w:hAnsi="宋体" w:hint="eastAsia"/>
          <w:color w:val="000000"/>
          <w:sz w:val="24"/>
        </w:rPr>
        <w:t>理解</w:t>
      </w:r>
      <w:r>
        <w:rPr>
          <w:rFonts w:ascii="宋体" w:eastAsia="宋体" w:hAnsi="宋体" w:hint="eastAsia"/>
          <w:color w:val="000000"/>
          <w:sz w:val="24"/>
        </w:rPr>
        <w:t>生物材料生物相容性评价体系的层次设定，生物相容性评价的原理、方法、评价标准及生物材料生物相容性评价综合报告。</w:t>
      </w:r>
    </w:p>
    <w:p w14:paraId="7C88D32A" w14:textId="77777777" w:rsidR="00217BA0" w:rsidRPr="00FE4484" w:rsidRDefault="00217BA0" w:rsidP="00ED4389">
      <w:pPr>
        <w:spacing w:line="360" w:lineRule="auto"/>
        <w:ind w:firstLineChars="200" w:firstLine="480"/>
        <w:rPr>
          <w:rFonts w:ascii="宋体" w:eastAsia="宋体" w:hAnsi="宋体"/>
          <w:color w:val="000000"/>
          <w:sz w:val="24"/>
        </w:rPr>
      </w:pPr>
      <w:r w:rsidRPr="00E33534">
        <w:rPr>
          <w:rFonts w:ascii="宋体" w:eastAsia="宋体" w:hAnsi="宋体" w:hint="eastAsia"/>
          <w:color w:val="000000"/>
          <w:sz w:val="24"/>
        </w:rPr>
        <w:t>（</w:t>
      </w:r>
      <w:r>
        <w:rPr>
          <w:rFonts w:ascii="宋体" w:eastAsia="宋体" w:hAnsi="宋体" w:hint="eastAsia"/>
          <w:color w:val="000000"/>
          <w:sz w:val="24"/>
        </w:rPr>
        <w:t>6</w:t>
      </w:r>
      <w:r w:rsidRPr="00E33534">
        <w:rPr>
          <w:rFonts w:ascii="宋体" w:eastAsia="宋体" w:hAnsi="宋体" w:hint="eastAsia"/>
          <w:color w:val="000000"/>
          <w:sz w:val="24"/>
        </w:rPr>
        <w:t>）</w:t>
      </w:r>
      <w:r>
        <w:rPr>
          <w:rFonts w:ascii="宋体" w:eastAsia="宋体" w:hAnsi="宋体" w:hint="eastAsia"/>
          <w:color w:val="000000"/>
          <w:sz w:val="24"/>
        </w:rPr>
        <w:t>针对当前国际生物材料研究前沿领域中选取新材料、新技术、新应用等主题，引导学生跟踪生物材料领域的最新研究进展，自主查阅文献，形成研究报告。</w:t>
      </w:r>
    </w:p>
    <w:p w14:paraId="10AA9DB7" w14:textId="77777777" w:rsidR="00D113C7" w:rsidRDefault="00D113C7" w:rsidP="00ED4389">
      <w:pPr>
        <w:pStyle w:val="a4"/>
        <w:adjustRightInd w:val="0"/>
        <w:snapToGrid w:val="0"/>
        <w:spacing w:beforeLines="50" w:before="120" w:line="360" w:lineRule="auto"/>
        <w:rPr>
          <w:rFonts w:ascii="宋体" w:eastAsia="宋体" w:hAnsi="宋体"/>
          <w:b/>
          <w:sz w:val="24"/>
        </w:rPr>
      </w:pPr>
      <w:r w:rsidRPr="00B338A0">
        <w:rPr>
          <w:rFonts w:ascii="宋体" w:eastAsia="宋体" w:hAnsi="宋体" w:hint="eastAsia"/>
          <w:b/>
          <w:sz w:val="24"/>
        </w:rPr>
        <w:t>三、学习要求</w:t>
      </w:r>
    </w:p>
    <w:p w14:paraId="6340E699" w14:textId="77777777" w:rsidR="00217BA0" w:rsidRPr="00C15CFD" w:rsidRDefault="00217BA0" w:rsidP="00ED4389">
      <w:pPr>
        <w:pStyle w:val="a4"/>
        <w:spacing w:line="360" w:lineRule="auto"/>
        <w:ind w:firstLineChars="200" w:firstLine="480"/>
        <w:rPr>
          <w:rFonts w:ascii="宋体" w:eastAsia="宋体" w:hAnsi="宋体"/>
          <w:sz w:val="24"/>
        </w:rPr>
      </w:pPr>
      <w:r w:rsidRPr="00C15CFD">
        <w:rPr>
          <w:rFonts w:ascii="宋体" w:eastAsia="宋体" w:hAnsi="宋体" w:hint="eastAsia"/>
          <w:sz w:val="24"/>
        </w:rPr>
        <w:t>（1）按时上课,上课认真听讲，积极参与课堂讨论</w:t>
      </w:r>
      <w:r>
        <w:rPr>
          <w:rFonts w:ascii="宋体" w:eastAsia="宋体" w:hAnsi="宋体" w:hint="eastAsia"/>
          <w:sz w:val="24"/>
        </w:rPr>
        <w:t>和</w:t>
      </w:r>
      <w:r w:rsidRPr="00C15CFD">
        <w:rPr>
          <w:rFonts w:ascii="宋体" w:eastAsia="宋体" w:hAnsi="宋体" w:hint="eastAsia"/>
          <w:sz w:val="24"/>
        </w:rPr>
        <w:t>随堂</w:t>
      </w:r>
      <w:r>
        <w:rPr>
          <w:rFonts w:ascii="宋体" w:eastAsia="宋体" w:hAnsi="宋体" w:hint="eastAsia"/>
          <w:sz w:val="24"/>
        </w:rPr>
        <w:t>测试。本课程将包含较多的随堂测试</w:t>
      </w:r>
      <w:r w:rsidRPr="00C15CFD">
        <w:rPr>
          <w:rFonts w:ascii="宋体" w:eastAsia="宋体" w:hAnsi="宋体" w:hint="eastAsia"/>
          <w:sz w:val="24"/>
        </w:rPr>
        <w:t>、讨论、小组作业展示等课堂活动，课堂表现和出勤率是成绩考核的组成部分。</w:t>
      </w:r>
    </w:p>
    <w:p w14:paraId="4BDB62C2" w14:textId="29C53153" w:rsidR="00217BA0" w:rsidRPr="0002104C" w:rsidRDefault="00217BA0" w:rsidP="00ED4389">
      <w:pPr>
        <w:pStyle w:val="a4"/>
        <w:spacing w:line="360" w:lineRule="auto"/>
        <w:ind w:firstLineChars="200" w:firstLine="480"/>
        <w:rPr>
          <w:rFonts w:ascii="宋体" w:eastAsia="宋体" w:hAnsi="宋体"/>
          <w:color w:val="FF0000"/>
          <w:sz w:val="24"/>
        </w:rPr>
      </w:pPr>
      <w:r w:rsidRPr="00C15CFD">
        <w:rPr>
          <w:rFonts w:ascii="宋体" w:eastAsia="宋体" w:hAnsi="宋体" w:hint="eastAsia"/>
          <w:sz w:val="24"/>
        </w:rPr>
        <w:t>（</w:t>
      </w:r>
      <w:r>
        <w:rPr>
          <w:rFonts w:ascii="宋体" w:eastAsia="宋体" w:hAnsi="宋体" w:hint="eastAsia"/>
          <w:sz w:val="24"/>
        </w:rPr>
        <w:t>2</w:t>
      </w:r>
      <w:r w:rsidRPr="00C15CFD">
        <w:rPr>
          <w:rFonts w:ascii="宋体" w:eastAsia="宋体" w:hAnsi="宋体" w:hint="eastAsia"/>
          <w:sz w:val="24"/>
        </w:rPr>
        <w:t>）完成教师布置的</w:t>
      </w:r>
      <w:r>
        <w:rPr>
          <w:rFonts w:ascii="宋体" w:eastAsia="宋体" w:hAnsi="宋体" w:hint="eastAsia"/>
          <w:sz w:val="24"/>
        </w:rPr>
        <w:t>与领域前沿主题相关</w:t>
      </w:r>
      <w:r w:rsidRPr="00C15CFD">
        <w:rPr>
          <w:rFonts w:ascii="宋体" w:eastAsia="宋体" w:hAnsi="宋体" w:hint="eastAsia"/>
          <w:sz w:val="24"/>
        </w:rPr>
        <w:t>的</w:t>
      </w:r>
      <w:r>
        <w:rPr>
          <w:rFonts w:ascii="宋体" w:eastAsia="宋体" w:hAnsi="宋体" w:hint="eastAsia"/>
          <w:sz w:val="24"/>
        </w:rPr>
        <w:t>资料查询、</w:t>
      </w:r>
      <w:r w:rsidRPr="00C15CFD">
        <w:rPr>
          <w:rFonts w:ascii="宋体" w:eastAsia="宋体" w:hAnsi="宋体" w:hint="eastAsia"/>
          <w:sz w:val="24"/>
        </w:rPr>
        <w:t>文献阅读、</w:t>
      </w:r>
      <w:r>
        <w:rPr>
          <w:rFonts w:ascii="宋体" w:eastAsia="宋体" w:hAnsi="宋体" w:hint="eastAsia"/>
          <w:sz w:val="24"/>
        </w:rPr>
        <w:t>总结归纳和撰写报告等作业</w:t>
      </w:r>
      <w:r w:rsidRPr="00C15CFD">
        <w:rPr>
          <w:rFonts w:ascii="宋体" w:eastAsia="宋体" w:hAnsi="宋体" w:hint="eastAsia"/>
          <w:sz w:val="24"/>
        </w:rPr>
        <w:t>，其中大部分内容要求以小组合作形式完成。这些作业能加深对课程内容的理解、促进同学间的相互学习、并能引导对某些问题和理论的更深入探讨。</w:t>
      </w:r>
    </w:p>
    <w:p w14:paraId="05B39B18" w14:textId="77777777" w:rsidR="00ED4389" w:rsidRDefault="00ED4389" w:rsidP="00ED4389">
      <w:pPr>
        <w:pStyle w:val="a4"/>
        <w:spacing w:line="360" w:lineRule="auto"/>
        <w:rPr>
          <w:rFonts w:ascii="宋体" w:eastAsia="宋体" w:hAnsi="宋体"/>
          <w:b/>
          <w:sz w:val="24"/>
        </w:rPr>
      </w:pPr>
      <w:r w:rsidRPr="00B338A0">
        <w:rPr>
          <w:rFonts w:ascii="宋体" w:eastAsia="宋体" w:hAnsi="宋体" w:hint="eastAsia"/>
          <w:b/>
          <w:sz w:val="24"/>
        </w:rPr>
        <w:t>四、</w:t>
      </w:r>
      <w:r>
        <w:rPr>
          <w:rFonts w:ascii="宋体" w:eastAsia="宋体" w:hAnsi="宋体" w:hint="eastAsia"/>
          <w:b/>
          <w:sz w:val="24"/>
        </w:rPr>
        <w:t>教学进度</w:t>
      </w:r>
    </w:p>
    <w:p w14:paraId="56518AA2" w14:textId="77777777" w:rsidR="00ED4389" w:rsidRDefault="00ED4389" w:rsidP="00ED4389">
      <w:pPr>
        <w:pStyle w:val="a4"/>
        <w:spacing w:line="360" w:lineRule="auto"/>
        <w:ind w:firstLineChars="200" w:firstLine="480"/>
        <w:rPr>
          <w:rFonts w:ascii="宋体" w:eastAsia="宋体" w:hAnsi="宋体"/>
          <w:color w:val="FF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47"/>
        <w:gridCol w:w="1275"/>
        <w:gridCol w:w="797"/>
        <w:gridCol w:w="3402"/>
        <w:gridCol w:w="2432"/>
      </w:tblGrid>
      <w:tr w:rsidR="00ED4389" w:rsidRPr="00530C04" w14:paraId="0E3A57E3" w14:textId="77777777" w:rsidTr="00CF6B94">
        <w:trPr>
          <w:trHeight w:val="624"/>
          <w:jc w:val="center"/>
        </w:trPr>
        <w:tc>
          <w:tcPr>
            <w:tcW w:w="1047" w:type="dxa"/>
            <w:shd w:val="clear" w:color="auto" w:fill="FFFFFF"/>
            <w:vAlign w:val="center"/>
          </w:tcPr>
          <w:p w14:paraId="11405B6C" w14:textId="77777777" w:rsidR="00ED4389" w:rsidRPr="00712104" w:rsidRDefault="00ED4389" w:rsidP="00CF6B94">
            <w:pPr>
              <w:jc w:val="center"/>
              <w:rPr>
                <w:rFonts w:ascii="宋体" w:eastAsia="宋体" w:hAnsi="宋体"/>
                <w:b/>
                <w:color w:val="000000"/>
                <w:sz w:val="21"/>
                <w:szCs w:val="21"/>
              </w:rPr>
            </w:pPr>
            <w:r w:rsidRPr="00712104">
              <w:rPr>
                <w:rFonts w:ascii="宋体" w:eastAsia="宋体" w:hAnsi="宋体"/>
                <w:b/>
                <w:color w:val="000000"/>
                <w:sz w:val="21"/>
                <w:szCs w:val="21"/>
              </w:rPr>
              <w:t>序号</w:t>
            </w:r>
          </w:p>
        </w:tc>
        <w:tc>
          <w:tcPr>
            <w:tcW w:w="1275" w:type="dxa"/>
            <w:shd w:val="clear" w:color="auto" w:fill="FFFFFF"/>
            <w:vAlign w:val="center"/>
          </w:tcPr>
          <w:p w14:paraId="6CFFE74B" w14:textId="77777777" w:rsidR="00ED4389" w:rsidRPr="00712104" w:rsidRDefault="00ED4389" w:rsidP="00CF6B94">
            <w:pPr>
              <w:jc w:val="center"/>
              <w:rPr>
                <w:rFonts w:ascii="宋体" w:eastAsia="宋体" w:hAnsi="宋体"/>
                <w:b/>
                <w:color w:val="000000"/>
                <w:sz w:val="21"/>
                <w:szCs w:val="21"/>
              </w:rPr>
            </w:pPr>
            <w:r w:rsidRPr="00712104">
              <w:rPr>
                <w:rFonts w:ascii="宋体" w:eastAsia="宋体" w:hAnsi="宋体" w:hint="eastAsia"/>
                <w:b/>
                <w:color w:val="000000"/>
                <w:sz w:val="21"/>
                <w:szCs w:val="21"/>
              </w:rPr>
              <w:t>主题</w:t>
            </w:r>
          </w:p>
        </w:tc>
        <w:tc>
          <w:tcPr>
            <w:tcW w:w="797" w:type="dxa"/>
            <w:shd w:val="clear" w:color="auto" w:fill="FFFFFF"/>
            <w:vAlign w:val="center"/>
          </w:tcPr>
          <w:p w14:paraId="305916C4" w14:textId="77777777" w:rsidR="00ED4389" w:rsidRPr="00712104" w:rsidRDefault="00ED4389" w:rsidP="00CF6B94">
            <w:pPr>
              <w:jc w:val="center"/>
              <w:rPr>
                <w:rFonts w:ascii="宋体" w:eastAsia="宋体" w:hAnsi="宋体"/>
                <w:b/>
                <w:color w:val="000000"/>
                <w:sz w:val="21"/>
                <w:szCs w:val="21"/>
              </w:rPr>
            </w:pPr>
            <w:r w:rsidRPr="00712104">
              <w:rPr>
                <w:rFonts w:ascii="宋体" w:eastAsia="宋体" w:hAnsi="宋体"/>
                <w:b/>
                <w:color w:val="000000"/>
                <w:sz w:val="21"/>
                <w:szCs w:val="21"/>
              </w:rPr>
              <w:t>计划课时</w:t>
            </w:r>
          </w:p>
        </w:tc>
        <w:tc>
          <w:tcPr>
            <w:tcW w:w="3402" w:type="dxa"/>
            <w:shd w:val="clear" w:color="auto" w:fill="FFFFFF"/>
            <w:vAlign w:val="center"/>
          </w:tcPr>
          <w:p w14:paraId="64CB340B" w14:textId="77777777" w:rsidR="00ED4389" w:rsidRPr="00712104" w:rsidRDefault="00ED4389" w:rsidP="00CF6B94">
            <w:pPr>
              <w:jc w:val="center"/>
              <w:rPr>
                <w:rFonts w:ascii="宋体" w:eastAsia="宋体" w:hAnsi="宋体"/>
                <w:b/>
                <w:color w:val="000000"/>
                <w:sz w:val="21"/>
                <w:szCs w:val="21"/>
              </w:rPr>
            </w:pPr>
            <w:r w:rsidRPr="00712104">
              <w:rPr>
                <w:rFonts w:ascii="宋体" w:eastAsia="宋体" w:hAnsi="宋体" w:hint="eastAsia"/>
                <w:b/>
                <w:color w:val="000000"/>
                <w:sz w:val="21"/>
                <w:szCs w:val="21"/>
              </w:rPr>
              <w:t>主要</w:t>
            </w:r>
            <w:r w:rsidRPr="00712104">
              <w:rPr>
                <w:rFonts w:ascii="宋体" w:eastAsia="宋体" w:hAnsi="宋体"/>
                <w:b/>
                <w:color w:val="000000"/>
                <w:sz w:val="21"/>
                <w:szCs w:val="21"/>
              </w:rPr>
              <w:t>内容概述</w:t>
            </w:r>
          </w:p>
        </w:tc>
        <w:tc>
          <w:tcPr>
            <w:tcW w:w="2432" w:type="dxa"/>
            <w:shd w:val="clear" w:color="auto" w:fill="FFFFFF"/>
          </w:tcPr>
          <w:p w14:paraId="629877D7" w14:textId="77777777" w:rsidR="00ED4389" w:rsidRPr="00712104" w:rsidRDefault="00ED4389" w:rsidP="00CF6B94">
            <w:pPr>
              <w:jc w:val="center"/>
              <w:rPr>
                <w:rFonts w:ascii="宋体" w:eastAsia="宋体" w:hAnsi="宋体"/>
                <w:b/>
                <w:color w:val="000000"/>
                <w:sz w:val="21"/>
                <w:szCs w:val="21"/>
              </w:rPr>
            </w:pPr>
            <w:proofErr w:type="gramStart"/>
            <w:r>
              <w:rPr>
                <w:rFonts w:ascii="宋体" w:eastAsia="宋体" w:hAnsi="宋体" w:hint="eastAsia"/>
                <w:b/>
                <w:color w:val="000000"/>
                <w:sz w:val="21"/>
                <w:szCs w:val="21"/>
              </w:rPr>
              <w:t>思政点</w:t>
            </w:r>
            <w:proofErr w:type="gramEnd"/>
          </w:p>
        </w:tc>
      </w:tr>
      <w:tr w:rsidR="00ED4389" w:rsidRPr="00530C04" w14:paraId="74E512A1" w14:textId="77777777" w:rsidTr="00CF6B94">
        <w:trPr>
          <w:trHeight w:val="624"/>
          <w:jc w:val="center"/>
        </w:trPr>
        <w:tc>
          <w:tcPr>
            <w:tcW w:w="1047" w:type="dxa"/>
            <w:shd w:val="clear" w:color="auto" w:fill="FFFFFF"/>
            <w:vAlign w:val="center"/>
          </w:tcPr>
          <w:p w14:paraId="6F4A5EB4" w14:textId="77777777" w:rsidR="00ED4389" w:rsidRPr="00712104" w:rsidRDefault="00ED4389" w:rsidP="00CF6B94">
            <w:pPr>
              <w:jc w:val="center"/>
              <w:rPr>
                <w:rFonts w:ascii="宋体" w:eastAsia="宋体" w:hAnsi="宋体"/>
                <w:color w:val="000000"/>
                <w:sz w:val="21"/>
                <w:szCs w:val="21"/>
              </w:rPr>
            </w:pPr>
            <w:r>
              <w:rPr>
                <w:rFonts w:ascii="宋体" w:eastAsia="宋体" w:hAnsi="宋体"/>
                <w:color w:val="000000"/>
                <w:sz w:val="21"/>
                <w:szCs w:val="21"/>
              </w:rPr>
              <w:t>1.</w:t>
            </w:r>
            <w:r>
              <w:rPr>
                <w:rFonts w:ascii="宋体" w:eastAsia="宋体" w:hAnsi="宋体" w:hint="eastAsia"/>
                <w:color w:val="000000"/>
                <w:sz w:val="21"/>
                <w:szCs w:val="21"/>
              </w:rPr>
              <w:t>绪论</w:t>
            </w:r>
          </w:p>
        </w:tc>
        <w:tc>
          <w:tcPr>
            <w:tcW w:w="1275" w:type="dxa"/>
            <w:shd w:val="clear" w:color="auto" w:fill="FFFFFF"/>
            <w:vAlign w:val="center"/>
          </w:tcPr>
          <w:p w14:paraId="132004EC"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color w:val="000000"/>
                <w:sz w:val="21"/>
                <w:szCs w:val="21"/>
              </w:rPr>
              <w:t>生物材料</w:t>
            </w:r>
            <w:r>
              <w:rPr>
                <w:rFonts w:ascii="宋体" w:eastAsia="宋体" w:hAnsi="宋体" w:hint="eastAsia"/>
                <w:color w:val="000000"/>
                <w:sz w:val="21"/>
                <w:szCs w:val="21"/>
              </w:rPr>
              <w:t>学简介</w:t>
            </w:r>
          </w:p>
        </w:tc>
        <w:tc>
          <w:tcPr>
            <w:tcW w:w="797" w:type="dxa"/>
            <w:shd w:val="clear" w:color="auto" w:fill="FFFFFF"/>
            <w:vAlign w:val="center"/>
          </w:tcPr>
          <w:p w14:paraId="4E698A01" w14:textId="77777777" w:rsidR="00ED4389" w:rsidRPr="00712104" w:rsidRDefault="00ED4389" w:rsidP="00CF6B94">
            <w:pPr>
              <w:jc w:val="center"/>
              <w:rPr>
                <w:rFonts w:ascii="宋体" w:eastAsia="宋体" w:hAnsi="宋体"/>
                <w:color w:val="000000"/>
                <w:sz w:val="21"/>
                <w:szCs w:val="21"/>
              </w:rPr>
            </w:pPr>
            <w:r>
              <w:rPr>
                <w:rFonts w:ascii="宋体" w:eastAsia="宋体" w:hAnsi="宋体"/>
                <w:color w:val="000000"/>
                <w:sz w:val="21"/>
                <w:szCs w:val="21"/>
              </w:rPr>
              <w:t>4</w:t>
            </w:r>
          </w:p>
        </w:tc>
        <w:tc>
          <w:tcPr>
            <w:tcW w:w="3402" w:type="dxa"/>
            <w:shd w:val="clear" w:color="auto" w:fill="FFFFFF"/>
            <w:vAlign w:val="center"/>
          </w:tcPr>
          <w:p w14:paraId="41E03203"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color w:val="000000"/>
                <w:sz w:val="21"/>
                <w:szCs w:val="21"/>
              </w:rPr>
              <w:t>生物材料</w:t>
            </w:r>
            <w:r>
              <w:rPr>
                <w:rFonts w:ascii="宋体" w:eastAsia="宋体" w:hAnsi="宋体" w:hint="eastAsia"/>
                <w:color w:val="000000"/>
                <w:sz w:val="21"/>
                <w:szCs w:val="21"/>
              </w:rPr>
              <w:t>学的</w:t>
            </w:r>
            <w:r w:rsidRPr="00712104">
              <w:rPr>
                <w:rFonts w:ascii="宋体" w:eastAsia="宋体" w:hAnsi="宋体" w:hint="eastAsia"/>
                <w:color w:val="000000"/>
                <w:sz w:val="21"/>
                <w:szCs w:val="21"/>
              </w:rPr>
              <w:t>概念、</w:t>
            </w:r>
            <w:r>
              <w:rPr>
                <w:rFonts w:ascii="宋体" w:eastAsia="宋体" w:hAnsi="宋体" w:hint="eastAsia"/>
                <w:color w:val="000000"/>
                <w:sz w:val="21"/>
                <w:szCs w:val="21"/>
              </w:rPr>
              <w:t>形成与</w:t>
            </w:r>
            <w:r w:rsidRPr="00712104">
              <w:rPr>
                <w:rFonts w:ascii="宋体" w:eastAsia="宋体" w:hAnsi="宋体" w:hint="eastAsia"/>
                <w:color w:val="000000"/>
                <w:sz w:val="21"/>
                <w:szCs w:val="21"/>
              </w:rPr>
              <w:t>发展、</w:t>
            </w:r>
            <w:r>
              <w:rPr>
                <w:rFonts w:ascii="宋体" w:eastAsia="宋体" w:hAnsi="宋体" w:hint="eastAsia"/>
                <w:color w:val="000000"/>
                <w:sz w:val="21"/>
                <w:szCs w:val="21"/>
              </w:rPr>
              <w:t>学科特点，生物材料</w:t>
            </w:r>
            <w:r w:rsidRPr="00712104">
              <w:rPr>
                <w:rFonts w:ascii="宋体" w:eastAsia="宋体" w:hAnsi="宋体" w:hint="eastAsia"/>
                <w:color w:val="000000"/>
                <w:sz w:val="21"/>
                <w:szCs w:val="21"/>
              </w:rPr>
              <w:t>性质、分类及应用</w:t>
            </w:r>
            <w:r>
              <w:rPr>
                <w:rFonts w:ascii="宋体" w:eastAsia="宋体" w:hAnsi="宋体" w:hint="eastAsia"/>
                <w:color w:val="000000"/>
                <w:sz w:val="21"/>
                <w:szCs w:val="21"/>
              </w:rPr>
              <w:t>等</w:t>
            </w:r>
          </w:p>
        </w:tc>
        <w:tc>
          <w:tcPr>
            <w:tcW w:w="2432" w:type="dxa"/>
            <w:shd w:val="clear" w:color="auto" w:fill="FFFFFF"/>
            <w:vAlign w:val="center"/>
          </w:tcPr>
          <w:p w14:paraId="50EB7B46" w14:textId="77777777" w:rsidR="00ED4389" w:rsidRPr="00712104" w:rsidRDefault="00ED4389" w:rsidP="00CF6B94">
            <w:pPr>
              <w:jc w:val="center"/>
              <w:rPr>
                <w:rFonts w:ascii="宋体" w:eastAsia="宋体" w:hAnsi="宋体"/>
                <w:color w:val="000000"/>
                <w:sz w:val="21"/>
                <w:szCs w:val="21"/>
              </w:rPr>
            </w:pPr>
            <w:r>
              <w:rPr>
                <w:rFonts w:ascii="宋体" w:eastAsia="宋体" w:hAnsi="宋体" w:hint="eastAsia"/>
                <w:color w:val="000000"/>
                <w:sz w:val="21"/>
                <w:szCs w:val="21"/>
              </w:rPr>
              <w:t>通过生物材料学起源、发展历程</w:t>
            </w:r>
            <w:r>
              <w:rPr>
                <w:rFonts w:eastAsia="宋体" w:hAnsi="宋体" w:hint="eastAsia"/>
                <w:color w:val="000000"/>
                <w:sz w:val="21"/>
                <w:szCs w:val="21"/>
              </w:rPr>
              <w:t>，展示学科的形成和发展以及</w:t>
            </w:r>
            <w:proofErr w:type="gramStart"/>
            <w:r>
              <w:rPr>
                <w:rFonts w:eastAsia="宋体" w:hAnsi="宋体" w:hint="eastAsia"/>
                <w:color w:val="000000"/>
                <w:sz w:val="21"/>
                <w:szCs w:val="21"/>
              </w:rPr>
              <w:t>张兴栋为</w:t>
            </w:r>
            <w:proofErr w:type="gramEnd"/>
            <w:r>
              <w:rPr>
                <w:rFonts w:eastAsia="宋体" w:hAnsi="宋体" w:hint="eastAsia"/>
                <w:color w:val="000000"/>
                <w:sz w:val="21"/>
                <w:szCs w:val="21"/>
              </w:rPr>
              <w:t>代表的中国生物材料学家为国家建设作贡献，培养学生科学精神。</w:t>
            </w:r>
          </w:p>
        </w:tc>
      </w:tr>
      <w:tr w:rsidR="00ED4389" w:rsidRPr="00530C04" w14:paraId="442265D7" w14:textId="77777777" w:rsidTr="00CF6B94">
        <w:trPr>
          <w:trHeight w:val="624"/>
          <w:jc w:val="center"/>
        </w:trPr>
        <w:tc>
          <w:tcPr>
            <w:tcW w:w="1047" w:type="dxa"/>
            <w:vMerge w:val="restart"/>
            <w:shd w:val="clear" w:color="auto" w:fill="FFFFFF"/>
            <w:vAlign w:val="center"/>
          </w:tcPr>
          <w:p w14:paraId="1308A167" w14:textId="77777777" w:rsidR="00ED4389" w:rsidRPr="00712104" w:rsidRDefault="00ED4389" w:rsidP="00CF6B94">
            <w:pPr>
              <w:rPr>
                <w:rFonts w:ascii="宋体" w:eastAsia="宋体" w:hAnsi="宋体"/>
                <w:color w:val="000000"/>
                <w:sz w:val="21"/>
                <w:szCs w:val="21"/>
              </w:rPr>
            </w:pPr>
            <w:r>
              <w:rPr>
                <w:rFonts w:ascii="宋体" w:eastAsia="宋体" w:hAnsi="宋体" w:hint="eastAsia"/>
                <w:color w:val="000000"/>
                <w:sz w:val="21"/>
                <w:szCs w:val="21"/>
              </w:rPr>
              <w:lastRenderedPageBreak/>
              <w:t>2</w:t>
            </w:r>
            <w:r>
              <w:rPr>
                <w:rFonts w:ascii="宋体" w:eastAsia="宋体" w:hAnsi="宋体"/>
                <w:color w:val="000000"/>
                <w:sz w:val="21"/>
                <w:szCs w:val="21"/>
              </w:rPr>
              <w:t>.</w:t>
            </w:r>
            <w:r w:rsidRPr="00712104">
              <w:rPr>
                <w:rFonts w:ascii="宋体" w:eastAsia="宋体" w:hAnsi="宋体" w:hint="eastAsia"/>
                <w:color w:val="000000"/>
                <w:sz w:val="21"/>
                <w:szCs w:val="21"/>
              </w:rPr>
              <w:t>典型海洋生物材料</w:t>
            </w:r>
          </w:p>
        </w:tc>
        <w:tc>
          <w:tcPr>
            <w:tcW w:w="1275" w:type="dxa"/>
            <w:shd w:val="clear" w:color="auto" w:fill="FFFFFF"/>
            <w:vAlign w:val="center"/>
          </w:tcPr>
          <w:p w14:paraId="4D24AA15"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color w:val="000000"/>
                <w:sz w:val="21"/>
                <w:szCs w:val="21"/>
              </w:rPr>
              <w:t>羟基磷灰石</w:t>
            </w:r>
          </w:p>
        </w:tc>
        <w:tc>
          <w:tcPr>
            <w:tcW w:w="797" w:type="dxa"/>
            <w:shd w:val="clear" w:color="auto" w:fill="FFFFFF"/>
            <w:vAlign w:val="center"/>
          </w:tcPr>
          <w:p w14:paraId="129DD447"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color w:val="000000"/>
                <w:sz w:val="21"/>
                <w:szCs w:val="21"/>
              </w:rPr>
              <w:t>1</w:t>
            </w:r>
          </w:p>
        </w:tc>
        <w:tc>
          <w:tcPr>
            <w:tcW w:w="3402" w:type="dxa"/>
            <w:vMerge w:val="restart"/>
            <w:shd w:val="clear" w:color="auto" w:fill="FFFFFF"/>
            <w:vAlign w:val="center"/>
          </w:tcPr>
          <w:p w14:paraId="4BE569CE" w14:textId="77777777" w:rsidR="00ED4389" w:rsidRPr="00712104" w:rsidRDefault="00ED4389" w:rsidP="00CF6B94">
            <w:pPr>
              <w:rPr>
                <w:rFonts w:ascii="宋体" w:eastAsia="宋体" w:hAnsi="宋体"/>
                <w:color w:val="000000"/>
                <w:sz w:val="21"/>
                <w:szCs w:val="21"/>
              </w:rPr>
            </w:pPr>
            <w:r w:rsidRPr="00712104">
              <w:rPr>
                <w:rFonts w:ascii="宋体" w:eastAsia="宋体" w:hAnsi="宋体" w:hint="eastAsia"/>
                <w:color w:val="000000"/>
                <w:sz w:val="21"/>
                <w:szCs w:val="21"/>
              </w:rPr>
              <w:t>材料</w:t>
            </w:r>
            <w:r>
              <w:rPr>
                <w:rFonts w:ascii="宋体" w:eastAsia="宋体" w:hAnsi="宋体" w:hint="eastAsia"/>
                <w:color w:val="000000"/>
                <w:sz w:val="21"/>
                <w:szCs w:val="21"/>
              </w:rPr>
              <w:t>分布</w:t>
            </w:r>
            <w:r w:rsidRPr="00712104">
              <w:rPr>
                <w:rFonts w:ascii="宋体" w:eastAsia="宋体" w:hAnsi="宋体" w:hint="eastAsia"/>
                <w:color w:val="000000"/>
                <w:sz w:val="21"/>
                <w:szCs w:val="21"/>
              </w:rPr>
              <w:t>来源</w:t>
            </w:r>
            <w:r>
              <w:rPr>
                <w:rFonts w:ascii="宋体" w:eastAsia="宋体" w:hAnsi="宋体" w:hint="eastAsia"/>
                <w:color w:val="000000"/>
                <w:sz w:val="21"/>
                <w:szCs w:val="21"/>
              </w:rPr>
              <w:t>、</w:t>
            </w:r>
            <w:r w:rsidRPr="00712104">
              <w:rPr>
                <w:rFonts w:ascii="宋体" w:eastAsia="宋体" w:hAnsi="宋体" w:hint="eastAsia"/>
                <w:color w:val="000000"/>
                <w:sz w:val="21"/>
                <w:szCs w:val="21"/>
              </w:rPr>
              <w:t>加工、</w:t>
            </w:r>
            <w:r>
              <w:rPr>
                <w:rFonts w:ascii="宋体" w:eastAsia="宋体" w:hAnsi="宋体" w:hint="eastAsia"/>
                <w:color w:val="000000"/>
                <w:sz w:val="21"/>
                <w:szCs w:val="21"/>
              </w:rPr>
              <w:t>化学</w:t>
            </w:r>
            <w:r w:rsidRPr="00712104">
              <w:rPr>
                <w:rFonts w:ascii="宋体" w:eastAsia="宋体" w:hAnsi="宋体" w:hint="eastAsia"/>
                <w:color w:val="000000"/>
                <w:sz w:val="21"/>
                <w:szCs w:val="21"/>
              </w:rPr>
              <w:t>结构、理化性质、生物</w:t>
            </w:r>
            <w:r>
              <w:rPr>
                <w:rFonts w:ascii="宋体" w:eastAsia="宋体" w:hAnsi="宋体" w:hint="eastAsia"/>
                <w:color w:val="000000"/>
                <w:sz w:val="21"/>
                <w:szCs w:val="21"/>
              </w:rPr>
              <w:t>学功效</w:t>
            </w:r>
            <w:r w:rsidRPr="00712104">
              <w:rPr>
                <w:rFonts w:ascii="宋体" w:eastAsia="宋体" w:hAnsi="宋体" w:hint="eastAsia"/>
                <w:color w:val="000000"/>
                <w:sz w:val="21"/>
                <w:szCs w:val="21"/>
              </w:rPr>
              <w:t>及应用，材料结构与性质之间</w:t>
            </w:r>
            <w:proofErr w:type="gramStart"/>
            <w:r w:rsidRPr="00712104">
              <w:rPr>
                <w:rFonts w:ascii="宋体" w:eastAsia="宋体" w:hAnsi="宋体" w:hint="eastAsia"/>
                <w:color w:val="000000"/>
                <w:sz w:val="21"/>
                <w:szCs w:val="21"/>
              </w:rPr>
              <w:t>的构效关系</w:t>
            </w:r>
            <w:proofErr w:type="gramEnd"/>
            <w:r w:rsidRPr="00712104">
              <w:rPr>
                <w:rFonts w:ascii="宋体" w:eastAsia="宋体" w:hAnsi="宋体" w:hint="eastAsia"/>
                <w:color w:val="000000"/>
                <w:sz w:val="21"/>
                <w:szCs w:val="21"/>
              </w:rPr>
              <w:t>，以及材料性质与生物学功能之间的对应关系</w:t>
            </w:r>
          </w:p>
        </w:tc>
        <w:tc>
          <w:tcPr>
            <w:tcW w:w="2432" w:type="dxa"/>
            <w:vMerge w:val="restart"/>
            <w:shd w:val="clear" w:color="auto" w:fill="FFFFFF"/>
            <w:vAlign w:val="center"/>
          </w:tcPr>
          <w:p w14:paraId="3B18DEA6" w14:textId="77777777" w:rsidR="00ED4389" w:rsidRPr="00712104" w:rsidRDefault="00ED4389" w:rsidP="00CF6B94">
            <w:pPr>
              <w:rPr>
                <w:rFonts w:ascii="宋体" w:eastAsia="宋体" w:hAnsi="宋体"/>
                <w:color w:val="000000"/>
                <w:sz w:val="21"/>
                <w:szCs w:val="21"/>
              </w:rPr>
            </w:pPr>
            <w:r>
              <w:rPr>
                <w:rFonts w:ascii="宋体" w:eastAsia="宋体" w:hAnsi="宋体" w:hint="eastAsia"/>
                <w:color w:val="000000"/>
                <w:sz w:val="21"/>
                <w:szCs w:val="21"/>
              </w:rPr>
              <w:t>通过生物材料的结构性质与生物学功效间</w:t>
            </w:r>
            <w:proofErr w:type="gramStart"/>
            <w:r>
              <w:rPr>
                <w:rFonts w:ascii="宋体" w:eastAsia="宋体" w:hAnsi="宋体" w:hint="eastAsia"/>
                <w:color w:val="000000"/>
                <w:sz w:val="21"/>
                <w:szCs w:val="21"/>
              </w:rPr>
              <w:t>的构效关系</w:t>
            </w:r>
            <w:proofErr w:type="gramEnd"/>
            <w:r>
              <w:rPr>
                <w:rFonts w:ascii="宋体" w:eastAsia="宋体" w:hAnsi="宋体" w:hint="eastAsia"/>
                <w:color w:val="000000"/>
                <w:sz w:val="21"/>
                <w:szCs w:val="21"/>
              </w:rPr>
              <w:t>，培养学生的科学思维方法；通过海洋生物材料的应用，引导学生理解国家海洋发展战略，培养开发海洋、应用海洋和经略海洋的意识。</w:t>
            </w:r>
          </w:p>
        </w:tc>
      </w:tr>
      <w:tr w:rsidR="00ED4389" w:rsidRPr="00530C04" w14:paraId="3DFAD7CD" w14:textId="77777777" w:rsidTr="00CF6B94">
        <w:trPr>
          <w:trHeight w:val="624"/>
          <w:jc w:val="center"/>
        </w:trPr>
        <w:tc>
          <w:tcPr>
            <w:tcW w:w="1047" w:type="dxa"/>
            <w:vMerge/>
            <w:shd w:val="clear" w:color="auto" w:fill="FFFFFF"/>
            <w:vAlign w:val="center"/>
          </w:tcPr>
          <w:p w14:paraId="76A9B348" w14:textId="77777777" w:rsidR="00ED4389" w:rsidRPr="00712104" w:rsidRDefault="00ED4389" w:rsidP="00CF6B94">
            <w:pPr>
              <w:jc w:val="center"/>
              <w:rPr>
                <w:rFonts w:ascii="宋体" w:eastAsia="宋体" w:hAnsi="宋体"/>
                <w:color w:val="000000"/>
                <w:sz w:val="21"/>
                <w:szCs w:val="21"/>
              </w:rPr>
            </w:pPr>
          </w:p>
        </w:tc>
        <w:tc>
          <w:tcPr>
            <w:tcW w:w="1275" w:type="dxa"/>
            <w:shd w:val="clear" w:color="auto" w:fill="FFFFFF"/>
            <w:vAlign w:val="center"/>
          </w:tcPr>
          <w:p w14:paraId="674FCA9D"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color w:val="000000"/>
                <w:sz w:val="21"/>
                <w:szCs w:val="21"/>
              </w:rPr>
              <w:t>海藻酸钠</w:t>
            </w:r>
          </w:p>
        </w:tc>
        <w:tc>
          <w:tcPr>
            <w:tcW w:w="797" w:type="dxa"/>
            <w:shd w:val="clear" w:color="auto" w:fill="FFFFFF"/>
            <w:vAlign w:val="center"/>
          </w:tcPr>
          <w:p w14:paraId="7B1CD3CE"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color w:val="000000"/>
                <w:sz w:val="21"/>
                <w:szCs w:val="21"/>
              </w:rPr>
              <w:t>2</w:t>
            </w:r>
          </w:p>
        </w:tc>
        <w:tc>
          <w:tcPr>
            <w:tcW w:w="3402" w:type="dxa"/>
            <w:vMerge/>
            <w:shd w:val="clear" w:color="auto" w:fill="FFFFFF"/>
            <w:vAlign w:val="center"/>
          </w:tcPr>
          <w:p w14:paraId="1BF67FD2" w14:textId="77777777" w:rsidR="00ED4389" w:rsidRPr="00712104" w:rsidRDefault="00ED4389" w:rsidP="00CF6B94">
            <w:pPr>
              <w:jc w:val="center"/>
              <w:rPr>
                <w:rFonts w:ascii="宋体" w:eastAsia="宋体" w:hAnsi="宋体"/>
                <w:color w:val="000000"/>
                <w:sz w:val="21"/>
                <w:szCs w:val="21"/>
              </w:rPr>
            </w:pPr>
          </w:p>
        </w:tc>
        <w:tc>
          <w:tcPr>
            <w:tcW w:w="2432" w:type="dxa"/>
            <w:vMerge/>
            <w:shd w:val="clear" w:color="auto" w:fill="FFFFFF"/>
            <w:vAlign w:val="center"/>
          </w:tcPr>
          <w:p w14:paraId="5A926A0A" w14:textId="77777777" w:rsidR="00ED4389" w:rsidRPr="00712104" w:rsidRDefault="00ED4389" w:rsidP="00CF6B94">
            <w:pPr>
              <w:jc w:val="center"/>
              <w:rPr>
                <w:rFonts w:ascii="宋体" w:eastAsia="宋体" w:hAnsi="宋体"/>
                <w:color w:val="000000"/>
                <w:sz w:val="21"/>
                <w:szCs w:val="21"/>
              </w:rPr>
            </w:pPr>
          </w:p>
        </w:tc>
      </w:tr>
      <w:tr w:rsidR="00ED4389" w:rsidRPr="00530C04" w14:paraId="6E8EBF3B" w14:textId="77777777" w:rsidTr="00CF6B94">
        <w:trPr>
          <w:trHeight w:val="624"/>
          <w:jc w:val="center"/>
        </w:trPr>
        <w:tc>
          <w:tcPr>
            <w:tcW w:w="1047" w:type="dxa"/>
            <w:vMerge/>
            <w:shd w:val="clear" w:color="auto" w:fill="FFFFFF"/>
            <w:vAlign w:val="center"/>
          </w:tcPr>
          <w:p w14:paraId="5B35A8F7" w14:textId="77777777" w:rsidR="00ED4389" w:rsidRPr="00712104" w:rsidRDefault="00ED4389" w:rsidP="00CF6B94">
            <w:pPr>
              <w:jc w:val="center"/>
              <w:rPr>
                <w:rFonts w:ascii="宋体" w:eastAsia="宋体" w:hAnsi="宋体"/>
                <w:color w:val="000000"/>
                <w:sz w:val="21"/>
                <w:szCs w:val="21"/>
              </w:rPr>
            </w:pPr>
          </w:p>
        </w:tc>
        <w:tc>
          <w:tcPr>
            <w:tcW w:w="1275" w:type="dxa"/>
            <w:shd w:val="clear" w:color="auto" w:fill="FFFFFF"/>
            <w:vAlign w:val="center"/>
          </w:tcPr>
          <w:p w14:paraId="349FEF3C"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color w:val="000000"/>
                <w:sz w:val="21"/>
                <w:szCs w:val="21"/>
              </w:rPr>
              <w:t>壳聚糖</w:t>
            </w:r>
          </w:p>
        </w:tc>
        <w:tc>
          <w:tcPr>
            <w:tcW w:w="797" w:type="dxa"/>
            <w:shd w:val="clear" w:color="auto" w:fill="FFFFFF"/>
            <w:vAlign w:val="center"/>
          </w:tcPr>
          <w:p w14:paraId="76A9B306"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color w:val="000000"/>
                <w:sz w:val="21"/>
                <w:szCs w:val="21"/>
              </w:rPr>
              <w:t>5</w:t>
            </w:r>
          </w:p>
        </w:tc>
        <w:tc>
          <w:tcPr>
            <w:tcW w:w="3402" w:type="dxa"/>
            <w:vMerge/>
            <w:shd w:val="clear" w:color="auto" w:fill="FFFFFF"/>
            <w:vAlign w:val="center"/>
          </w:tcPr>
          <w:p w14:paraId="6745F266" w14:textId="77777777" w:rsidR="00ED4389" w:rsidRPr="00712104" w:rsidRDefault="00ED4389" w:rsidP="00CF6B94">
            <w:pPr>
              <w:jc w:val="center"/>
              <w:rPr>
                <w:rFonts w:ascii="宋体" w:eastAsia="宋体" w:hAnsi="宋体"/>
                <w:color w:val="000000"/>
                <w:sz w:val="21"/>
                <w:szCs w:val="21"/>
              </w:rPr>
            </w:pPr>
          </w:p>
        </w:tc>
        <w:tc>
          <w:tcPr>
            <w:tcW w:w="2432" w:type="dxa"/>
            <w:vMerge/>
            <w:shd w:val="clear" w:color="auto" w:fill="FFFFFF"/>
            <w:vAlign w:val="center"/>
          </w:tcPr>
          <w:p w14:paraId="017131C3" w14:textId="77777777" w:rsidR="00ED4389" w:rsidRPr="00712104" w:rsidRDefault="00ED4389" w:rsidP="00CF6B94">
            <w:pPr>
              <w:jc w:val="center"/>
              <w:rPr>
                <w:rFonts w:ascii="宋体" w:eastAsia="宋体" w:hAnsi="宋体"/>
                <w:color w:val="000000"/>
                <w:sz w:val="21"/>
                <w:szCs w:val="21"/>
              </w:rPr>
            </w:pPr>
          </w:p>
        </w:tc>
      </w:tr>
      <w:tr w:rsidR="00ED4389" w:rsidRPr="00530C04" w14:paraId="437FF3C1" w14:textId="77777777" w:rsidTr="00CF6B94">
        <w:trPr>
          <w:trHeight w:val="624"/>
          <w:jc w:val="center"/>
        </w:trPr>
        <w:tc>
          <w:tcPr>
            <w:tcW w:w="1047" w:type="dxa"/>
            <w:vMerge/>
            <w:shd w:val="clear" w:color="auto" w:fill="FFFFFF"/>
            <w:vAlign w:val="center"/>
          </w:tcPr>
          <w:p w14:paraId="754B3FE1" w14:textId="77777777" w:rsidR="00ED4389" w:rsidRPr="00712104" w:rsidRDefault="00ED4389" w:rsidP="00CF6B94">
            <w:pPr>
              <w:jc w:val="center"/>
              <w:rPr>
                <w:rFonts w:ascii="宋体" w:eastAsia="宋体" w:hAnsi="宋体"/>
                <w:color w:val="000000"/>
                <w:sz w:val="21"/>
                <w:szCs w:val="21"/>
              </w:rPr>
            </w:pPr>
          </w:p>
        </w:tc>
        <w:tc>
          <w:tcPr>
            <w:tcW w:w="1275" w:type="dxa"/>
            <w:shd w:val="clear" w:color="auto" w:fill="FFFFFF"/>
            <w:vAlign w:val="center"/>
          </w:tcPr>
          <w:p w14:paraId="62DE9372"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color w:val="000000"/>
                <w:sz w:val="21"/>
                <w:szCs w:val="21"/>
              </w:rPr>
              <w:t>胶原蛋白</w:t>
            </w:r>
          </w:p>
        </w:tc>
        <w:tc>
          <w:tcPr>
            <w:tcW w:w="797" w:type="dxa"/>
            <w:shd w:val="clear" w:color="auto" w:fill="FFFFFF"/>
            <w:vAlign w:val="center"/>
          </w:tcPr>
          <w:p w14:paraId="0FCB6E3C"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color w:val="000000"/>
                <w:sz w:val="21"/>
                <w:szCs w:val="21"/>
              </w:rPr>
              <w:t>2</w:t>
            </w:r>
          </w:p>
        </w:tc>
        <w:tc>
          <w:tcPr>
            <w:tcW w:w="3402" w:type="dxa"/>
            <w:vMerge/>
            <w:shd w:val="clear" w:color="auto" w:fill="FFFFFF"/>
            <w:vAlign w:val="center"/>
          </w:tcPr>
          <w:p w14:paraId="0A50A3E8" w14:textId="77777777" w:rsidR="00ED4389" w:rsidRPr="00712104" w:rsidRDefault="00ED4389" w:rsidP="00CF6B94">
            <w:pPr>
              <w:jc w:val="center"/>
              <w:rPr>
                <w:rFonts w:ascii="宋体" w:eastAsia="宋体" w:hAnsi="宋体"/>
                <w:color w:val="000000"/>
                <w:sz w:val="21"/>
                <w:szCs w:val="21"/>
              </w:rPr>
            </w:pPr>
          </w:p>
        </w:tc>
        <w:tc>
          <w:tcPr>
            <w:tcW w:w="2432" w:type="dxa"/>
            <w:vMerge/>
            <w:shd w:val="clear" w:color="auto" w:fill="FFFFFF"/>
            <w:vAlign w:val="center"/>
          </w:tcPr>
          <w:p w14:paraId="52AC9FEC" w14:textId="77777777" w:rsidR="00ED4389" w:rsidRPr="00712104" w:rsidRDefault="00ED4389" w:rsidP="00CF6B94">
            <w:pPr>
              <w:jc w:val="center"/>
              <w:rPr>
                <w:rFonts w:ascii="宋体" w:eastAsia="宋体" w:hAnsi="宋体"/>
                <w:color w:val="000000"/>
                <w:sz w:val="21"/>
                <w:szCs w:val="21"/>
              </w:rPr>
            </w:pPr>
          </w:p>
        </w:tc>
      </w:tr>
      <w:tr w:rsidR="00ED4389" w:rsidRPr="00530C04" w14:paraId="3F2F0C70" w14:textId="77777777" w:rsidTr="00CF6B94">
        <w:trPr>
          <w:trHeight w:val="624"/>
          <w:jc w:val="center"/>
        </w:trPr>
        <w:tc>
          <w:tcPr>
            <w:tcW w:w="1047" w:type="dxa"/>
            <w:vMerge/>
            <w:shd w:val="clear" w:color="auto" w:fill="FFFFFF"/>
            <w:vAlign w:val="center"/>
          </w:tcPr>
          <w:p w14:paraId="1EB716D8" w14:textId="77777777" w:rsidR="00ED4389" w:rsidRPr="00712104" w:rsidRDefault="00ED4389" w:rsidP="00CF6B94">
            <w:pPr>
              <w:jc w:val="center"/>
              <w:rPr>
                <w:rFonts w:ascii="宋体" w:eastAsia="宋体" w:hAnsi="宋体"/>
                <w:color w:val="000000"/>
                <w:sz w:val="21"/>
                <w:szCs w:val="21"/>
              </w:rPr>
            </w:pPr>
          </w:p>
        </w:tc>
        <w:tc>
          <w:tcPr>
            <w:tcW w:w="1275" w:type="dxa"/>
            <w:shd w:val="clear" w:color="auto" w:fill="FFFFFF"/>
            <w:vAlign w:val="center"/>
          </w:tcPr>
          <w:p w14:paraId="70F42D3D"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color w:val="000000"/>
                <w:sz w:val="21"/>
                <w:szCs w:val="21"/>
              </w:rPr>
              <w:t>卡拉胶</w:t>
            </w:r>
          </w:p>
        </w:tc>
        <w:tc>
          <w:tcPr>
            <w:tcW w:w="797" w:type="dxa"/>
            <w:shd w:val="clear" w:color="auto" w:fill="FFFFFF"/>
            <w:vAlign w:val="center"/>
          </w:tcPr>
          <w:p w14:paraId="62787605"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color w:val="000000"/>
                <w:sz w:val="21"/>
                <w:szCs w:val="21"/>
              </w:rPr>
              <w:t>1</w:t>
            </w:r>
          </w:p>
        </w:tc>
        <w:tc>
          <w:tcPr>
            <w:tcW w:w="3402" w:type="dxa"/>
            <w:vMerge/>
            <w:shd w:val="clear" w:color="auto" w:fill="FFFFFF"/>
            <w:vAlign w:val="center"/>
          </w:tcPr>
          <w:p w14:paraId="42547735" w14:textId="77777777" w:rsidR="00ED4389" w:rsidRPr="00712104" w:rsidRDefault="00ED4389" w:rsidP="00CF6B94">
            <w:pPr>
              <w:jc w:val="center"/>
              <w:rPr>
                <w:rFonts w:ascii="宋体" w:eastAsia="宋体" w:hAnsi="宋体"/>
                <w:color w:val="000000"/>
                <w:sz w:val="21"/>
                <w:szCs w:val="21"/>
              </w:rPr>
            </w:pPr>
          </w:p>
        </w:tc>
        <w:tc>
          <w:tcPr>
            <w:tcW w:w="2432" w:type="dxa"/>
            <w:vMerge/>
            <w:shd w:val="clear" w:color="auto" w:fill="FFFFFF"/>
            <w:vAlign w:val="center"/>
          </w:tcPr>
          <w:p w14:paraId="3D6DFA7B" w14:textId="77777777" w:rsidR="00ED4389" w:rsidRPr="00712104" w:rsidRDefault="00ED4389" w:rsidP="00CF6B94">
            <w:pPr>
              <w:jc w:val="center"/>
              <w:rPr>
                <w:rFonts w:ascii="宋体" w:eastAsia="宋体" w:hAnsi="宋体"/>
                <w:color w:val="000000"/>
                <w:sz w:val="21"/>
                <w:szCs w:val="21"/>
              </w:rPr>
            </w:pPr>
          </w:p>
        </w:tc>
      </w:tr>
      <w:tr w:rsidR="00ED4389" w:rsidRPr="00530C04" w14:paraId="495A6271" w14:textId="77777777" w:rsidTr="00CF6B94">
        <w:trPr>
          <w:trHeight w:val="624"/>
          <w:jc w:val="center"/>
        </w:trPr>
        <w:tc>
          <w:tcPr>
            <w:tcW w:w="1047" w:type="dxa"/>
            <w:vMerge/>
            <w:shd w:val="clear" w:color="auto" w:fill="FFFFFF"/>
            <w:vAlign w:val="center"/>
          </w:tcPr>
          <w:p w14:paraId="0AFCF0AB" w14:textId="77777777" w:rsidR="00ED4389" w:rsidRPr="00712104" w:rsidRDefault="00ED4389" w:rsidP="00CF6B94">
            <w:pPr>
              <w:jc w:val="center"/>
              <w:rPr>
                <w:rFonts w:ascii="宋体" w:eastAsia="宋体" w:hAnsi="宋体"/>
                <w:color w:val="000000"/>
                <w:sz w:val="21"/>
                <w:szCs w:val="21"/>
              </w:rPr>
            </w:pPr>
          </w:p>
        </w:tc>
        <w:tc>
          <w:tcPr>
            <w:tcW w:w="1275" w:type="dxa"/>
            <w:shd w:val="clear" w:color="auto" w:fill="FFFFFF"/>
            <w:vAlign w:val="center"/>
          </w:tcPr>
          <w:p w14:paraId="24A98AA4"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color w:val="000000"/>
                <w:sz w:val="21"/>
                <w:szCs w:val="21"/>
              </w:rPr>
              <w:t>硅藻</w:t>
            </w:r>
          </w:p>
        </w:tc>
        <w:tc>
          <w:tcPr>
            <w:tcW w:w="797" w:type="dxa"/>
            <w:shd w:val="clear" w:color="auto" w:fill="FFFFFF"/>
            <w:vAlign w:val="center"/>
          </w:tcPr>
          <w:p w14:paraId="17388A1A"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color w:val="000000"/>
                <w:sz w:val="21"/>
                <w:szCs w:val="21"/>
              </w:rPr>
              <w:t>1</w:t>
            </w:r>
          </w:p>
        </w:tc>
        <w:tc>
          <w:tcPr>
            <w:tcW w:w="3402" w:type="dxa"/>
            <w:vMerge/>
            <w:shd w:val="clear" w:color="auto" w:fill="FFFFFF"/>
            <w:vAlign w:val="center"/>
          </w:tcPr>
          <w:p w14:paraId="6F16B6B9" w14:textId="77777777" w:rsidR="00ED4389" w:rsidRPr="00712104" w:rsidRDefault="00ED4389" w:rsidP="00CF6B94">
            <w:pPr>
              <w:jc w:val="center"/>
              <w:rPr>
                <w:rFonts w:ascii="宋体" w:eastAsia="宋体" w:hAnsi="宋体"/>
                <w:color w:val="000000"/>
                <w:sz w:val="21"/>
                <w:szCs w:val="21"/>
              </w:rPr>
            </w:pPr>
          </w:p>
        </w:tc>
        <w:tc>
          <w:tcPr>
            <w:tcW w:w="2432" w:type="dxa"/>
            <w:vMerge/>
            <w:shd w:val="clear" w:color="auto" w:fill="FFFFFF"/>
            <w:vAlign w:val="center"/>
          </w:tcPr>
          <w:p w14:paraId="556CC8A6" w14:textId="77777777" w:rsidR="00ED4389" w:rsidRPr="00712104" w:rsidRDefault="00ED4389" w:rsidP="00CF6B94">
            <w:pPr>
              <w:jc w:val="center"/>
              <w:rPr>
                <w:rFonts w:ascii="宋体" w:eastAsia="宋体" w:hAnsi="宋体"/>
                <w:color w:val="000000"/>
                <w:sz w:val="21"/>
                <w:szCs w:val="21"/>
              </w:rPr>
            </w:pPr>
          </w:p>
        </w:tc>
      </w:tr>
      <w:tr w:rsidR="00ED4389" w:rsidRPr="00530C04" w14:paraId="2AF0AE7A" w14:textId="77777777" w:rsidTr="00CF6B94">
        <w:trPr>
          <w:trHeight w:val="624"/>
          <w:jc w:val="center"/>
        </w:trPr>
        <w:tc>
          <w:tcPr>
            <w:tcW w:w="1047" w:type="dxa"/>
            <w:vMerge w:val="restart"/>
            <w:shd w:val="clear" w:color="auto" w:fill="FFFFFF"/>
            <w:vAlign w:val="center"/>
          </w:tcPr>
          <w:p w14:paraId="2B7F7699" w14:textId="77777777" w:rsidR="00ED4389" w:rsidRPr="00712104" w:rsidRDefault="00ED4389" w:rsidP="00CF6B94">
            <w:pPr>
              <w:jc w:val="center"/>
              <w:rPr>
                <w:rFonts w:ascii="宋体" w:eastAsia="宋体" w:hAnsi="宋体"/>
                <w:color w:val="000000"/>
                <w:sz w:val="21"/>
                <w:szCs w:val="21"/>
              </w:rPr>
            </w:pPr>
            <w:r>
              <w:rPr>
                <w:rFonts w:ascii="宋体" w:eastAsia="宋体" w:hAnsi="宋体" w:hint="eastAsia"/>
                <w:color w:val="000000"/>
                <w:sz w:val="21"/>
                <w:szCs w:val="21"/>
              </w:rPr>
              <w:t>3</w:t>
            </w:r>
            <w:r>
              <w:rPr>
                <w:rFonts w:ascii="宋体" w:eastAsia="宋体" w:hAnsi="宋体"/>
                <w:color w:val="000000"/>
                <w:sz w:val="21"/>
                <w:szCs w:val="21"/>
              </w:rPr>
              <w:t>.</w:t>
            </w:r>
            <w:r>
              <w:rPr>
                <w:rFonts w:ascii="宋体" w:eastAsia="宋体" w:hAnsi="宋体" w:hint="eastAsia"/>
                <w:color w:val="000000"/>
                <w:sz w:val="21"/>
                <w:szCs w:val="21"/>
              </w:rPr>
              <w:t>生物材料成型加工和表面改性</w:t>
            </w:r>
          </w:p>
        </w:tc>
        <w:tc>
          <w:tcPr>
            <w:tcW w:w="1275" w:type="dxa"/>
            <w:shd w:val="clear" w:color="auto" w:fill="FFFFFF"/>
            <w:vAlign w:val="center"/>
          </w:tcPr>
          <w:p w14:paraId="53F5947D"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bCs/>
                <w:color w:val="000000"/>
                <w:sz w:val="21"/>
                <w:szCs w:val="21"/>
              </w:rPr>
              <w:t>成型加工</w:t>
            </w:r>
          </w:p>
        </w:tc>
        <w:tc>
          <w:tcPr>
            <w:tcW w:w="797" w:type="dxa"/>
            <w:shd w:val="clear" w:color="auto" w:fill="FFFFFF"/>
            <w:vAlign w:val="center"/>
          </w:tcPr>
          <w:p w14:paraId="0F4E4F23" w14:textId="77777777" w:rsidR="00ED4389" w:rsidRPr="00712104" w:rsidRDefault="00ED4389" w:rsidP="00CF6B94">
            <w:pPr>
              <w:jc w:val="center"/>
              <w:rPr>
                <w:rFonts w:ascii="宋体" w:eastAsia="宋体" w:hAnsi="宋体"/>
                <w:color w:val="000000"/>
                <w:sz w:val="21"/>
                <w:szCs w:val="21"/>
              </w:rPr>
            </w:pPr>
            <w:r>
              <w:rPr>
                <w:rFonts w:ascii="宋体" w:eastAsia="宋体" w:hAnsi="宋体"/>
                <w:color w:val="000000"/>
                <w:sz w:val="21"/>
                <w:szCs w:val="21"/>
              </w:rPr>
              <w:t>2</w:t>
            </w:r>
          </w:p>
        </w:tc>
        <w:tc>
          <w:tcPr>
            <w:tcW w:w="3402" w:type="dxa"/>
            <w:shd w:val="clear" w:color="auto" w:fill="FFFFFF"/>
            <w:vAlign w:val="center"/>
          </w:tcPr>
          <w:p w14:paraId="4A3EAF61"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color w:val="000000"/>
                <w:sz w:val="21"/>
                <w:szCs w:val="21"/>
              </w:rPr>
              <w:t>不同生物材料制剂，如胶束、囊泡、乳液、水凝胶、膜等概念</w:t>
            </w:r>
            <w:r>
              <w:rPr>
                <w:rFonts w:ascii="宋体" w:eastAsia="宋体" w:hAnsi="宋体" w:hint="eastAsia"/>
                <w:color w:val="000000"/>
                <w:sz w:val="21"/>
                <w:szCs w:val="21"/>
              </w:rPr>
              <w:t>，</w:t>
            </w:r>
            <w:r w:rsidRPr="00712104">
              <w:rPr>
                <w:rFonts w:ascii="宋体" w:eastAsia="宋体" w:hAnsi="宋体" w:hint="eastAsia"/>
                <w:color w:val="000000"/>
                <w:sz w:val="21"/>
                <w:szCs w:val="21"/>
              </w:rPr>
              <w:t>制备原理</w:t>
            </w:r>
            <w:r>
              <w:rPr>
                <w:rFonts w:ascii="宋体" w:eastAsia="宋体" w:hAnsi="宋体" w:hint="eastAsia"/>
                <w:color w:val="000000"/>
                <w:sz w:val="21"/>
                <w:szCs w:val="21"/>
              </w:rPr>
              <w:t>及性质</w:t>
            </w:r>
          </w:p>
        </w:tc>
        <w:tc>
          <w:tcPr>
            <w:tcW w:w="2432" w:type="dxa"/>
            <w:vMerge w:val="restart"/>
            <w:shd w:val="clear" w:color="auto" w:fill="FFFFFF"/>
            <w:vAlign w:val="center"/>
          </w:tcPr>
          <w:p w14:paraId="61DB08E2" w14:textId="77777777" w:rsidR="00ED4389" w:rsidRPr="00712104" w:rsidRDefault="00ED4389" w:rsidP="00CF6B94">
            <w:pPr>
              <w:jc w:val="center"/>
              <w:rPr>
                <w:rFonts w:ascii="宋体" w:eastAsia="宋体" w:hAnsi="宋体"/>
                <w:color w:val="000000"/>
                <w:sz w:val="21"/>
                <w:szCs w:val="21"/>
              </w:rPr>
            </w:pPr>
            <w:r>
              <w:rPr>
                <w:rFonts w:ascii="宋体" w:eastAsia="宋体" w:hAnsi="宋体" w:hint="eastAsia"/>
                <w:color w:val="000000"/>
                <w:sz w:val="21"/>
                <w:szCs w:val="21"/>
              </w:rPr>
              <w:t>针对不同应用需求设计相应制剂，培养学生实际解决问题的思维，提升分析解决问题的能力。</w:t>
            </w:r>
          </w:p>
        </w:tc>
      </w:tr>
      <w:tr w:rsidR="00ED4389" w:rsidRPr="00530C04" w14:paraId="4C8164F3" w14:textId="77777777" w:rsidTr="00CF6B94">
        <w:trPr>
          <w:trHeight w:val="624"/>
          <w:jc w:val="center"/>
        </w:trPr>
        <w:tc>
          <w:tcPr>
            <w:tcW w:w="1047" w:type="dxa"/>
            <w:vMerge/>
            <w:shd w:val="clear" w:color="auto" w:fill="FFFFFF"/>
            <w:vAlign w:val="center"/>
          </w:tcPr>
          <w:p w14:paraId="6E625922" w14:textId="77777777" w:rsidR="00ED4389" w:rsidRPr="00712104" w:rsidRDefault="00ED4389" w:rsidP="00CF6B94">
            <w:pPr>
              <w:jc w:val="center"/>
              <w:rPr>
                <w:rFonts w:ascii="宋体" w:eastAsia="宋体" w:hAnsi="宋体"/>
                <w:color w:val="000000"/>
                <w:sz w:val="21"/>
                <w:szCs w:val="21"/>
              </w:rPr>
            </w:pPr>
          </w:p>
        </w:tc>
        <w:tc>
          <w:tcPr>
            <w:tcW w:w="1275" w:type="dxa"/>
            <w:shd w:val="clear" w:color="auto" w:fill="FFFFFF"/>
            <w:vAlign w:val="center"/>
          </w:tcPr>
          <w:p w14:paraId="4E024CE2"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bCs/>
                <w:color w:val="000000"/>
                <w:sz w:val="21"/>
                <w:szCs w:val="21"/>
              </w:rPr>
              <w:t>表面改性</w:t>
            </w:r>
          </w:p>
        </w:tc>
        <w:tc>
          <w:tcPr>
            <w:tcW w:w="797" w:type="dxa"/>
            <w:shd w:val="clear" w:color="auto" w:fill="FFFFFF"/>
            <w:vAlign w:val="center"/>
          </w:tcPr>
          <w:p w14:paraId="494C6AB8"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color w:val="000000"/>
                <w:sz w:val="21"/>
                <w:szCs w:val="21"/>
              </w:rPr>
              <w:t>2</w:t>
            </w:r>
          </w:p>
        </w:tc>
        <w:tc>
          <w:tcPr>
            <w:tcW w:w="3402" w:type="dxa"/>
            <w:shd w:val="clear" w:color="auto" w:fill="FFFFFF"/>
            <w:vAlign w:val="center"/>
          </w:tcPr>
          <w:p w14:paraId="13A6EEE9"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color w:val="000000"/>
                <w:sz w:val="21"/>
                <w:szCs w:val="21"/>
              </w:rPr>
              <w:t>材料表面的基本概念、主要表面性质及分析技术</w:t>
            </w:r>
          </w:p>
        </w:tc>
        <w:tc>
          <w:tcPr>
            <w:tcW w:w="2432" w:type="dxa"/>
            <w:vMerge/>
            <w:shd w:val="clear" w:color="auto" w:fill="FFFFFF"/>
            <w:vAlign w:val="center"/>
          </w:tcPr>
          <w:p w14:paraId="062820DD" w14:textId="77777777" w:rsidR="00ED4389" w:rsidRPr="00712104" w:rsidRDefault="00ED4389" w:rsidP="00CF6B94">
            <w:pPr>
              <w:jc w:val="center"/>
              <w:rPr>
                <w:rFonts w:ascii="宋体" w:eastAsia="宋体" w:hAnsi="宋体"/>
                <w:color w:val="000000"/>
                <w:sz w:val="21"/>
                <w:szCs w:val="21"/>
              </w:rPr>
            </w:pPr>
          </w:p>
        </w:tc>
      </w:tr>
      <w:tr w:rsidR="00ED4389" w:rsidRPr="00530C04" w14:paraId="069EA3C5" w14:textId="77777777" w:rsidTr="00CF6B94">
        <w:trPr>
          <w:trHeight w:val="1692"/>
          <w:jc w:val="center"/>
        </w:trPr>
        <w:tc>
          <w:tcPr>
            <w:tcW w:w="1047" w:type="dxa"/>
            <w:shd w:val="clear" w:color="auto" w:fill="FFFFFF"/>
            <w:vAlign w:val="center"/>
          </w:tcPr>
          <w:p w14:paraId="1B0A8DA1" w14:textId="77777777" w:rsidR="00ED4389" w:rsidRPr="00712104" w:rsidRDefault="00ED4389" w:rsidP="00CF6B94">
            <w:pPr>
              <w:jc w:val="center"/>
              <w:rPr>
                <w:rFonts w:ascii="宋体" w:eastAsia="宋体" w:hAnsi="宋体"/>
                <w:color w:val="000000"/>
                <w:sz w:val="21"/>
                <w:szCs w:val="21"/>
              </w:rPr>
            </w:pPr>
            <w:r>
              <w:rPr>
                <w:rFonts w:ascii="宋体" w:eastAsia="宋体" w:hAnsi="宋体" w:hint="eastAsia"/>
                <w:color w:val="000000"/>
                <w:sz w:val="21"/>
                <w:szCs w:val="21"/>
              </w:rPr>
              <w:t>4</w:t>
            </w:r>
            <w:r>
              <w:rPr>
                <w:rFonts w:ascii="宋体" w:eastAsia="宋体" w:hAnsi="宋体"/>
                <w:color w:val="000000"/>
                <w:sz w:val="21"/>
                <w:szCs w:val="21"/>
              </w:rPr>
              <w:t>.</w:t>
            </w:r>
            <w:r>
              <w:rPr>
                <w:rFonts w:ascii="宋体" w:eastAsia="宋体" w:hAnsi="宋体" w:hint="eastAsia"/>
                <w:color w:val="000000"/>
                <w:sz w:val="21"/>
                <w:szCs w:val="21"/>
              </w:rPr>
              <w:t>生物</w:t>
            </w:r>
            <w:r w:rsidRPr="00B7509E">
              <w:rPr>
                <w:rFonts w:ascii="宋体" w:eastAsia="宋体" w:hAnsi="宋体" w:hint="eastAsia"/>
                <w:color w:val="000000"/>
                <w:sz w:val="21"/>
                <w:szCs w:val="21"/>
              </w:rPr>
              <w:t>材料的宿主反应及其评估</w:t>
            </w:r>
          </w:p>
        </w:tc>
        <w:tc>
          <w:tcPr>
            <w:tcW w:w="1275" w:type="dxa"/>
            <w:shd w:val="clear" w:color="auto" w:fill="FFFFFF"/>
            <w:vAlign w:val="center"/>
          </w:tcPr>
          <w:p w14:paraId="7EE81AAC"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color w:val="000000"/>
                <w:sz w:val="21"/>
                <w:szCs w:val="21"/>
              </w:rPr>
              <w:t>生物材料与生物体间的相互作用</w:t>
            </w:r>
          </w:p>
        </w:tc>
        <w:tc>
          <w:tcPr>
            <w:tcW w:w="797" w:type="dxa"/>
            <w:shd w:val="clear" w:color="auto" w:fill="FFFFFF"/>
            <w:vAlign w:val="center"/>
          </w:tcPr>
          <w:p w14:paraId="295439BD"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color w:val="000000"/>
                <w:sz w:val="21"/>
                <w:szCs w:val="21"/>
              </w:rPr>
              <w:t>4</w:t>
            </w:r>
          </w:p>
        </w:tc>
        <w:tc>
          <w:tcPr>
            <w:tcW w:w="3402" w:type="dxa"/>
            <w:shd w:val="clear" w:color="auto" w:fill="FFFFFF"/>
            <w:vAlign w:val="center"/>
          </w:tcPr>
          <w:p w14:paraId="1F37C7E0"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color w:val="000000"/>
                <w:sz w:val="21"/>
                <w:szCs w:val="21"/>
              </w:rPr>
              <w:t>材料与生物体间的作用方式，材料本体反应表现形式、宿主反应表现形式，宿主反应如</w:t>
            </w:r>
            <w:proofErr w:type="gramStart"/>
            <w:r w:rsidRPr="00712104">
              <w:rPr>
                <w:rFonts w:ascii="宋体" w:eastAsia="宋体" w:hAnsi="宋体" w:hint="eastAsia"/>
                <w:color w:val="000000"/>
                <w:sz w:val="21"/>
                <w:szCs w:val="21"/>
              </w:rPr>
              <w:t>如</w:t>
            </w:r>
            <w:proofErr w:type="gramEnd"/>
            <w:r w:rsidRPr="00712104">
              <w:rPr>
                <w:rFonts w:ascii="宋体" w:eastAsia="宋体" w:hAnsi="宋体" w:hint="eastAsia"/>
                <w:color w:val="000000"/>
                <w:sz w:val="21"/>
                <w:szCs w:val="21"/>
              </w:rPr>
              <w:t>炎症、创伤愈合及异物反应、免疫反应、全身毒性和超敏反应、血液相容性、遗传毒性、致癌反应等的原理、与生物材料的作用关系</w:t>
            </w:r>
          </w:p>
        </w:tc>
        <w:tc>
          <w:tcPr>
            <w:tcW w:w="2432" w:type="dxa"/>
            <w:shd w:val="clear" w:color="auto" w:fill="FFFFFF"/>
            <w:vAlign w:val="center"/>
          </w:tcPr>
          <w:p w14:paraId="39FBA967" w14:textId="77777777" w:rsidR="00ED4389" w:rsidRPr="00712104" w:rsidRDefault="00ED4389" w:rsidP="00CF6B94">
            <w:pPr>
              <w:jc w:val="center"/>
              <w:rPr>
                <w:rFonts w:ascii="宋体" w:eastAsia="宋体" w:hAnsi="宋体"/>
                <w:color w:val="000000"/>
                <w:sz w:val="21"/>
                <w:szCs w:val="21"/>
              </w:rPr>
            </w:pPr>
            <w:r>
              <w:rPr>
                <w:rFonts w:ascii="宋体" w:eastAsia="宋体" w:hAnsi="宋体" w:hint="eastAsia"/>
                <w:color w:val="000000"/>
                <w:sz w:val="21"/>
                <w:szCs w:val="21"/>
              </w:rPr>
              <w:t>通过多种生物安全性表现形式，</w:t>
            </w:r>
            <w:r w:rsidRPr="002613B1">
              <w:rPr>
                <w:rFonts w:ascii="宋体" w:eastAsia="宋体" w:hAnsi="宋体" w:hint="eastAsia"/>
                <w:color w:val="000000"/>
                <w:sz w:val="21"/>
                <w:szCs w:val="21"/>
              </w:rPr>
              <w:t>引导学生以科学态度看待、理解具有</w:t>
            </w:r>
            <w:r>
              <w:rPr>
                <w:rFonts w:ascii="宋体" w:eastAsia="宋体" w:hAnsi="宋体" w:hint="eastAsia"/>
                <w:color w:val="000000"/>
                <w:sz w:val="21"/>
                <w:szCs w:val="21"/>
              </w:rPr>
              <w:t>普遍联系、相互作用的现实社会</w:t>
            </w:r>
            <w:r w:rsidRPr="002613B1">
              <w:rPr>
                <w:rFonts w:ascii="宋体" w:eastAsia="宋体" w:hAnsi="宋体" w:hint="eastAsia"/>
                <w:color w:val="000000"/>
                <w:sz w:val="21"/>
                <w:szCs w:val="21"/>
              </w:rPr>
              <w:t>问题，养成通盘考虑的全局意识。</w:t>
            </w:r>
          </w:p>
        </w:tc>
      </w:tr>
      <w:tr w:rsidR="00ED4389" w:rsidRPr="00530C04" w14:paraId="3B02603D" w14:textId="77777777" w:rsidTr="00CF6B94">
        <w:trPr>
          <w:trHeight w:val="624"/>
          <w:jc w:val="center"/>
        </w:trPr>
        <w:tc>
          <w:tcPr>
            <w:tcW w:w="1047" w:type="dxa"/>
            <w:shd w:val="clear" w:color="auto" w:fill="FFFFFF"/>
            <w:vAlign w:val="center"/>
          </w:tcPr>
          <w:p w14:paraId="0EFD7DC2" w14:textId="77777777" w:rsidR="00ED4389" w:rsidRPr="00712104" w:rsidRDefault="00ED4389" w:rsidP="00CF6B94">
            <w:pPr>
              <w:jc w:val="center"/>
              <w:rPr>
                <w:rFonts w:ascii="宋体" w:eastAsia="宋体" w:hAnsi="宋体"/>
                <w:color w:val="000000"/>
                <w:sz w:val="21"/>
                <w:szCs w:val="21"/>
              </w:rPr>
            </w:pPr>
            <w:r>
              <w:rPr>
                <w:rFonts w:ascii="宋体" w:eastAsia="宋体" w:hAnsi="宋体" w:hint="eastAsia"/>
                <w:color w:val="000000"/>
                <w:sz w:val="21"/>
                <w:szCs w:val="21"/>
              </w:rPr>
              <w:t>5</w:t>
            </w:r>
            <w:r>
              <w:rPr>
                <w:rFonts w:ascii="宋体" w:eastAsia="宋体" w:hAnsi="宋体"/>
                <w:color w:val="000000"/>
                <w:sz w:val="21"/>
                <w:szCs w:val="21"/>
              </w:rPr>
              <w:t>.</w:t>
            </w:r>
            <w:r w:rsidRPr="00712104">
              <w:rPr>
                <w:rFonts w:ascii="宋体" w:eastAsia="宋体" w:hAnsi="宋体" w:hint="eastAsia"/>
                <w:color w:val="000000"/>
                <w:sz w:val="21"/>
                <w:szCs w:val="21"/>
              </w:rPr>
              <w:t xml:space="preserve"> 生物</w:t>
            </w:r>
            <w:r>
              <w:rPr>
                <w:rFonts w:ascii="宋体" w:eastAsia="宋体" w:hAnsi="宋体" w:hint="eastAsia"/>
                <w:color w:val="000000"/>
                <w:sz w:val="21"/>
                <w:szCs w:val="21"/>
              </w:rPr>
              <w:t>安全性的检测与评价</w:t>
            </w:r>
          </w:p>
        </w:tc>
        <w:tc>
          <w:tcPr>
            <w:tcW w:w="1275" w:type="dxa"/>
            <w:shd w:val="clear" w:color="auto" w:fill="FFFFFF"/>
            <w:vAlign w:val="center"/>
          </w:tcPr>
          <w:p w14:paraId="2DCE3001" w14:textId="77777777" w:rsidR="00ED4389" w:rsidRPr="00712104" w:rsidRDefault="00ED4389" w:rsidP="00CF6B94">
            <w:pPr>
              <w:jc w:val="center"/>
              <w:rPr>
                <w:rFonts w:ascii="宋体" w:eastAsia="宋体" w:hAnsi="宋体"/>
                <w:color w:val="000000"/>
                <w:sz w:val="21"/>
                <w:szCs w:val="21"/>
              </w:rPr>
            </w:pPr>
            <w:r>
              <w:rPr>
                <w:rFonts w:ascii="宋体" w:eastAsia="宋体" w:hAnsi="宋体" w:hint="eastAsia"/>
                <w:color w:val="000000"/>
                <w:sz w:val="21"/>
                <w:szCs w:val="21"/>
              </w:rPr>
              <w:t>生物安全性</w:t>
            </w:r>
            <w:r w:rsidRPr="00712104">
              <w:rPr>
                <w:rFonts w:ascii="宋体" w:eastAsia="宋体" w:hAnsi="宋体" w:hint="eastAsia"/>
                <w:color w:val="000000"/>
                <w:sz w:val="21"/>
                <w:szCs w:val="21"/>
              </w:rPr>
              <w:t>检测和评估</w:t>
            </w:r>
          </w:p>
        </w:tc>
        <w:tc>
          <w:tcPr>
            <w:tcW w:w="797" w:type="dxa"/>
            <w:shd w:val="clear" w:color="auto" w:fill="FFFFFF"/>
            <w:vAlign w:val="center"/>
          </w:tcPr>
          <w:p w14:paraId="5A145680"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color w:val="000000"/>
                <w:sz w:val="21"/>
                <w:szCs w:val="21"/>
              </w:rPr>
              <w:t>4</w:t>
            </w:r>
          </w:p>
        </w:tc>
        <w:tc>
          <w:tcPr>
            <w:tcW w:w="3402" w:type="dxa"/>
            <w:shd w:val="clear" w:color="auto" w:fill="FFFFFF"/>
            <w:vAlign w:val="center"/>
          </w:tcPr>
          <w:p w14:paraId="594758EC"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color w:val="000000"/>
                <w:sz w:val="21"/>
                <w:szCs w:val="21"/>
              </w:rPr>
              <w:t>生物相容性的概念，生物相容性的评价内容、原理、方法及综合报告</w:t>
            </w:r>
          </w:p>
        </w:tc>
        <w:tc>
          <w:tcPr>
            <w:tcW w:w="2432" w:type="dxa"/>
            <w:shd w:val="clear" w:color="auto" w:fill="FFFFFF"/>
            <w:vAlign w:val="center"/>
          </w:tcPr>
          <w:p w14:paraId="212B2935" w14:textId="77777777" w:rsidR="00ED4389" w:rsidRDefault="00ED4389" w:rsidP="00CF6B94">
            <w:pPr>
              <w:jc w:val="center"/>
              <w:rPr>
                <w:rFonts w:ascii="宋体" w:eastAsia="宋体" w:hAnsi="宋体"/>
                <w:color w:val="000000"/>
                <w:sz w:val="21"/>
                <w:szCs w:val="21"/>
              </w:rPr>
            </w:pPr>
          </w:p>
          <w:p w14:paraId="0FD89712" w14:textId="77777777" w:rsidR="00ED4389" w:rsidRDefault="00ED4389" w:rsidP="00CF6B94">
            <w:pPr>
              <w:jc w:val="center"/>
              <w:rPr>
                <w:rFonts w:ascii="宋体" w:eastAsia="宋体" w:hAnsi="宋体"/>
                <w:color w:val="000000"/>
                <w:sz w:val="21"/>
                <w:szCs w:val="21"/>
              </w:rPr>
            </w:pPr>
            <w:r>
              <w:rPr>
                <w:rFonts w:ascii="宋体" w:eastAsia="宋体" w:hAnsi="宋体" w:hint="eastAsia"/>
                <w:color w:val="000000"/>
                <w:sz w:val="21"/>
                <w:szCs w:val="21"/>
              </w:rPr>
              <w:t>通过生物相容性的内涵，让学生理解辩证唯物主义和谐观，深切体会社会主义和谐社会的内涵。</w:t>
            </w:r>
          </w:p>
          <w:p w14:paraId="03284597" w14:textId="77777777" w:rsidR="00ED4389" w:rsidRPr="00712104" w:rsidRDefault="00ED4389" w:rsidP="00CF6B94">
            <w:pPr>
              <w:rPr>
                <w:rFonts w:ascii="宋体" w:eastAsia="宋体" w:hAnsi="宋体"/>
                <w:color w:val="000000"/>
                <w:sz w:val="21"/>
                <w:szCs w:val="21"/>
              </w:rPr>
            </w:pPr>
          </w:p>
        </w:tc>
      </w:tr>
      <w:tr w:rsidR="00ED4389" w:rsidRPr="00530C04" w14:paraId="03EC44D5" w14:textId="77777777" w:rsidTr="00CF6B94">
        <w:trPr>
          <w:trHeight w:val="1515"/>
          <w:jc w:val="center"/>
        </w:trPr>
        <w:tc>
          <w:tcPr>
            <w:tcW w:w="1047" w:type="dxa"/>
            <w:shd w:val="clear" w:color="auto" w:fill="FFFFFF"/>
            <w:vAlign w:val="center"/>
          </w:tcPr>
          <w:p w14:paraId="6532C858" w14:textId="77777777" w:rsidR="00ED4389" w:rsidRPr="00712104" w:rsidRDefault="00ED4389" w:rsidP="00CF6B94">
            <w:pPr>
              <w:jc w:val="center"/>
              <w:rPr>
                <w:rFonts w:ascii="宋体" w:eastAsia="宋体" w:hAnsi="宋体"/>
                <w:color w:val="000000"/>
                <w:sz w:val="21"/>
                <w:szCs w:val="21"/>
              </w:rPr>
            </w:pPr>
            <w:r>
              <w:rPr>
                <w:rFonts w:ascii="宋体" w:eastAsia="宋体" w:hAnsi="宋体" w:hint="eastAsia"/>
                <w:color w:val="000000"/>
                <w:sz w:val="21"/>
                <w:szCs w:val="21"/>
              </w:rPr>
              <w:t>6</w:t>
            </w:r>
            <w:r>
              <w:rPr>
                <w:rFonts w:ascii="宋体" w:eastAsia="宋体" w:hAnsi="宋体"/>
                <w:color w:val="000000"/>
                <w:sz w:val="21"/>
                <w:szCs w:val="21"/>
              </w:rPr>
              <w:t>.</w:t>
            </w:r>
            <w:r w:rsidRPr="00712104">
              <w:rPr>
                <w:rFonts w:ascii="宋体" w:eastAsia="宋体" w:hAnsi="宋体" w:hint="eastAsia"/>
                <w:color w:val="000000"/>
                <w:sz w:val="21"/>
                <w:szCs w:val="21"/>
              </w:rPr>
              <w:t xml:space="preserve"> 生物</w:t>
            </w:r>
            <w:r>
              <w:rPr>
                <w:rFonts w:ascii="宋体" w:eastAsia="宋体" w:hAnsi="宋体" w:hint="eastAsia"/>
                <w:color w:val="000000"/>
                <w:sz w:val="21"/>
                <w:szCs w:val="21"/>
              </w:rPr>
              <w:t>医用</w:t>
            </w:r>
            <w:r w:rsidRPr="00712104">
              <w:rPr>
                <w:rFonts w:ascii="宋体" w:eastAsia="宋体" w:hAnsi="宋体" w:hint="eastAsia"/>
                <w:color w:val="000000"/>
                <w:sz w:val="21"/>
                <w:szCs w:val="21"/>
              </w:rPr>
              <w:t>材料</w:t>
            </w:r>
            <w:r>
              <w:rPr>
                <w:rFonts w:ascii="宋体" w:eastAsia="宋体" w:hAnsi="宋体" w:hint="eastAsia"/>
                <w:color w:val="000000"/>
                <w:sz w:val="21"/>
                <w:szCs w:val="21"/>
              </w:rPr>
              <w:t>的监管</w:t>
            </w:r>
          </w:p>
        </w:tc>
        <w:tc>
          <w:tcPr>
            <w:tcW w:w="1275" w:type="dxa"/>
            <w:shd w:val="clear" w:color="auto" w:fill="FFFFFF"/>
            <w:vAlign w:val="center"/>
          </w:tcPr>
          <w:p w14:paraId="683CD40C" w14:textId="77777777" w:rsidR="00ED4389" w:rsidRPr="00712104" w:rsidRDefault="00ED4389" w:rsidP="00CF6B94">
            <w:pPr>
              <w:jc w:val="center"/>
              <w:rPr>
                <w:rFonts w:ascii="宋体" w:eastAsia="宋体" w:hAnsi="宋体"/>
                <w:color w:val="000000"/>
                <w:sz w:val="21"/>
                <w:szCs w:val="21"/>
              </w:rPr>
            </w:pPr>
          </w:p>
        </w:tc>
        <w:tc>
          <w:tcPr>
            <w:tcW w:w="797" w:type="dxa"/>
            <w:shd w:val="clear" w:color="auto" w:fill="FFFFFF"/>
            <w:vAlign w:val="center"/>
          </w:tcPr>
          <w:p w14:paraId="009FC8C6"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color w:val="000000"/>
                <w:sz w:val="21"/>
                <w:szCs w:val="21"/>
              </w:rPr>
              <w:t>2</w:t>
            </w:r>
          </w:p>
        </w:tc>
        <w:tc>
          <w:tcPr>
            <w:tcW w:w="3402" w:type="dxa"/>
            <w:shd w:val="clear" w:color="auto" w:fill="FFFFFF"/>
            <w:vAlign w:val="center"/>
          </w:tcPr>
          <w:p w14:paraId="0CE60370"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color w:val="000000"/>
                <w:sz w:val="21"/>
                <w:szCs w:val="21"/>
              </w:rPr>
              <w:t>生物材料的安全性评价程序，国内外医疗器械监督管理的发展，我国医疗器械监督管理的法规体系，及生物学评价的进展</w:t>
            </w:r>
          </w:p>
        </w:tc>
        <w:tc>
          <w:tcPr>
            <w:tcW w:w="2432" w:type="dxa"/>
            <w:shd w:val="clear" w:color="auto" w:fill="FFFFFF"/>
            <w:vAlign w:val="center"/>
          </w:tcPr>
          <w:p w14:paraId="6F1E994E" w14:textId="77777777" w:rsidR="00ED4389" w:rsidRPr="00712104" w:rsidRDefault="00ED4389" w:rsidP="00CF6B94">
            <w:pPr>
              <w:jc w:val="center"/>
              <w:rPr>
                <w:rFonts w:ascii="宋体" w:eastAsia="宋体" w:hAnsi="宋体"/>
                <w:color w:val="000000"/>
                <w:sz w:val="21"/>
                <w:szCs w:val="21"/>
              </w:rPr>
            </w:pPr>
            <w:r>
              <w:rPr>
                <w:rFonts w:ascii="宋体" w:eastAsia="宋体" w:hAnsi="宋体" w:hint="eastAsia"/>
                <w:color w:val="000000"/>
                <w:sz w:val="21"/>
                <w:szCs w:val="21"/>
              </w:rPr>
              <w:t>通过生物材料监管，让学生理解国家规范产业发展，增强社会责任感和对科学的敬畏之心。</w:t>
            </w:r>
          </w:p>
        </w:tc>
      </w:tr>
      <w:tr w:rsidR="00ED4389" w:rsidRPr="00530C04" w14:paraId="3205F2B6" w14:textId="77777777" w:rsidTr="00CF6B94">
        <w:trPr>
          <w:trHeight w:val="1701"/>
          <w:jc w:val="center"/>
        </w:trPr>
        <w:tc>
          <w:tcPr>
            <w:tcW w:w="1047" w:type="dxa"/>
            <w:shd w:val="clear" w:color="auto" w:fill="FFFFFF"/>
            <w:vAlign w:val="center"/>
          </w:tcPr>
          <w:p w14:paraId="1A194213" w14:textId="77777777" w:rsidR="00ED4389" w:rsidRPr="00712104" w:rsidRDefault="00ED4389" w:rsidP="00CF6B94">
            <w:pPr>
              <w:jc w:val="center"/>
              <w:rPr>
                <w:rFonts w:ascii="宋体" w:eastAsia="宋体" w:hAnsi="宋体"/>
                <w:color w:val="000000"/>
                <w:sz w:val="21"/>
                <w:szCs w:val="21"/>
              </w:rPr>
            </w:pPr>
            <w:r>
              <w:rPr>
                <w:rFonts w:ascii="宋体" w:eastAsia="宋体" w:hAnsi="宋体" w:hint="eastAsia"/>
                <w:color w:val="000000"/>
                <w:sz w:val="21"/>
                <w:szCs w:val="21"/>
              </w:rPr>
              <w:t>7</w:t>
            </w:r>
            <w:r>
              <w:rPr>
                <w:rFonts w:ascii="宋体" w:eastAsia="宋体" w:hAnsi="宋体"/>
                <w:color w:val="000000"/>
                <w:sz w:val="21"/>
                <w:szCs w:val="21"/>
              </w:rPr>
              <w:t>.</w:t>
            </w:r>
            <w:r w:rsidRPr="00712104">
              <w:rPr>
                <w:rFonts w:ascii="宋体" w:eastAsia="宋体" w:hAnsi="宋体" w:hint="eastAsia"/>
                <w:color w:val="000000"/>
                <w:sz w:val="21"/>
                <w:szCs w:val="21"/>
              </w:rPr>
              <w:t xml:space="preserve"> 前沿</w:t>
            </w:r>
            <w:r>
              <w:rPr>
                <w:rFonts w:ascii="宋体" w:eastAsia="宋体" w:hAnsi="宋体" w:hint="eastAsia"/>
                <w:color w:val="000000"/>
                <w:sz w:val="21"/>
                <w:szCs w:val="21"/>
              </w:rPr>
              <w:t>讲座</w:t>
            </w:r>
          </w:p>
        </w:tc>
        <w:tc>
          <w:tcPr>
            <w:tcW w:w="1275" w:type="dxa"/>
            <w:shd w:val="clear" w:color="auto" w:fill="FFFFFF"/>
            <w:vAlign w:val="center"/>
          </w:tcPr>
          <w:p w14:paraId="56088A33" w14:textId="77777777" w:rsidR="00ED4389" w:rsidRPr="00712104" w:rsidRDefault="00ED4389" w:rsidP="00CF6B94">
            <w:pPr>
              <w:jc w:val="center"/>
              <w:rPr>
                <w:rFonts w:ascii="宋体" w:eastAsia="宋体" w:hAnsi="宋体"/>
                <w:color w:val="000000"/>
                <w:sz w:val="21"/>
                <w:szCs w:val="21"/>
              </w:rPr>
            </w:pPr>
          </w:p>
        </w:tc>
        <w:tc>
          <w:tcPr>
            <w:tcW w:w="797" w:type="dxa"/>
            <w:shd w:val="clear" w:color="auto" w:fill="FFFFFF"/>
            <w:vAlign w:val="center"/>
          </w:tcPr>
          <w:p w14:paraId="20AAA251"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color w:val="000000"/>
                <w:sz w:val="21"/>
                <w:szCs w:val="21"/>
              </w:rPr>
              <w:t>2</w:t>
            </w:r>
          </w:p>
        </w:tc>
        <w:tc>
          <w:tcPr>
            <w:tcW w:w="3402" w:type="dxa"/>
            <w:shd w:val="clear" w:color="auto" w:fill="FFFFFF"/>
            <w:vAlign w:val="center"/>
          </w:tcPr>
          <w:p w14:paraId="4D21C475" w14:textId="77777777" w:rsidR="00ED4389" w:rsidRPr="00712104" w:rsidRDefault="00ED4389" w:rsidP="00CF6B94">
            <w:pPr>
              <w:jc w:val="center"/>
              <w:rPr>
                <w:rFonts w:ascii="宋体" w:eastAsia="宋体" w:hAnsi="宋体"/>
                <w:color w:val="000000"/>
                <w:sz w:val="21"/>
                <w:szCs w:val="21"/>
              </w:rPr>
            </w:pPr>
            <w:r w:rsidRPr="00712104">
              <w:rPr>
                <w:rFonts w:ascii="宋体" w:eastAsia="宋体" w:hAnsi="宋体" w:hint="eastAsia"/>
                <w:color w:val="000000"/>
                <w:sz w:val="21"/>
                <w:szCs w:val="21"/>
              </w:rPr>
              <w:t>国际生物材料研究前沿领域中选取新材料、新技术、新应用</w:t>
            </w:r>
          </w:p>
        </w:tc>
        <w:tc>
          <w:tcPr>
            <w:tcW w:w="2432" w:type="dxa"/>
            <w:shd w:val="clear" w:color="auto" w:fill="FFFFFF"/>
            <w:vAlign w:val="center"/>
          </w:tcPr>
          <w:p w14:paraId="237A9DD6" w14:textId="77777777" w:rsidR="00ED4389" w:rsidRPr="00712104" w:rsidRDefault="00ED4389" w:rsidP="00CF6B94">
            <w:pPr>
              <w:jc w:val="center"/>
              <w:rPr>
                <w:rFonts w:ascii="宋体" w:eastAsia="宋体" w:hAnsi="宋体"/>
                <w:color w:val="000000"/>
                <w:sz w:val="21"/>
                <w:szCs w:val="21"/>
              </w:rPr>
            </w:pPr>
            <w:r>
              <w:rPr>
                <w:rFonts w:ascii="宋体" w:eastAsia="宋体" w:hAnsi="宋体" w:hint="eastAsia"/>
                <w:color w:val="000000"/>
                <w:sz w:val="21"/>
                <w:szCs w:val="21"/>
              </w:rPr>
              <w:t>结合生物材料学科前沿进展，让学生体会实验学科“实践检验真理的唯一标准”和与时俱进的科学发展观，培养学生的创新思维。</w:t>
            </w:r>
          </w:p>
        </w:tc>
      </w:tr>
    </w:tbl>
    <w:p w14:paraId="293CED09" w14:textId="77777777" w:rsidR="00ED4389" w:rsidRDefault="00ED4389" w:rsidP="00ED4389">
      <w:pPr>
        <w:pStyle w:val="a4"/>
        <w:ind w:firstLineChars="200" w:firstLine="480"/>
        <w:rPr>
          <w:rFonts w:ascii="宋体" w:eastAsia="宋体" w:hAnsi="宋体"/>
          <w:color w:val="FF0000"/>
          <w:sz w:val="24"/>
        </w:rPr>
      </w:pPr>
    </w:p>
    <w:p w14:paraId="215E3F99" w14:textId="77777777" w:rsidR="00ED4389" w:rsidRPr="005D623D" w:rsidRDefault="00ED4389" w:rsidP="00ED4389">
      <w:pPr>
        <w:pStyle w:val="a4"/>
        <w:rPr>
          <w:rFonts w:ascii="宋体" w:eastAsia="宋体" w:hAnsi="宋体"/>
          <w:b/>
          <w:sz w:val="24"/>
        </w:rPr>
      </w:pPr>
    </w:p>
    <w:p w14:paraId="37BA9571" w14:textId="77777777" w:rsidR="00ED4389" w:rsidRDefault="00ED4389" w:rsidP="00ED4389">
      <w:pPr>
        <w:spacing w:line="360" w:lineRule="auto"/>
        <w:rPr>
          <w:rFonts w:ascii="宋体" w:eastAsia="宋体"/>
          <w:b/>
          <w:sz w:val="24"/>
        </w:rPr>
      </w:pPr>
      <w:r w:rsidRPr="00B338A0">
        <w:rPr>
          <w:rFonts w:ascii="宋体" w:eastAsia="宋体" w:hint="eastAsia"/>
          <w:b/>
          <w:sz w:val="24"/>
        </w:rPr>
        <w:t>五、参考教材与主要参考书</w:t>
      </w:r>
    </w:p>
    <w:p w14:paraId="0C03E71F" w14:textId="77777777" w:rsidR="00ED4389" w:rsidRDefault="00ED4389" w:rsidP="00ED4389">
      <w:pPr>
        <w:spacing w:line="360" w:lineRule="auto"/>
        <w:rPr>
          <w:rFonts w:ascii="宋体" w:eastAsia="宋体"/>
          <w:sz w:val="24"/>
        </w:rPr>
      </w:pPr>
      <w:r w:rsidRPr="0099643B">
        <w:rPr>
          <w:rFonts w:ascii="宋体" w:eastAsia="宋体" w:hint="eastAsia"/>
          <w:sz w:val="24"/>
        </w:rPr>
        <w:t>1、选用教材</w:t>
      </w:r>
      <w:r>
        <w:rPr>
          <w:rFonts w:ascii="宋体" w:eastAsia="宋体" w:hint="eastAsia"/>
          <w:sz w:val="24"/>
        </w:rPr>
        <w:t>：</w:t>
      </w:r>
    </w:p>
    <w:p w14:paraId="0CC6464A" w14:textId="77777777" w:rsidR="00ED4389" w:rsidRPr="0099643B" w:rsidRDefault="00ED4389" w:rsidP="00ED4389">
      <w:pPr>
        <w:spacing w:line="360" w:lineRule="auto"/>
        <w:rPr>
          <w:rFonts w:ascii="宋体" w:eastAsia="宋体"/>
          <w:sz w:val="24"/>
        </w:rPr>
      </w:pPr>
      <w:r w:rsidRPr="0099643B">
        <w:rPr>
          <w:rFonts w:ascii="宋体" w:eastAsia="宋体" w:hint="eastAsia"/>
          <w:sz w:val="24"/>
        </w:rPr>
        <w:t>《生物材料概论》</w:t>
      </w:r>
      <w:r>
        <w:rPr>
          <w:rFonts w:ascii="宋体" w:eastAsia="宋体" w:hint="eastAsia"/>
          <w:sz w:val="24"/>
        </w:rPr>
        <w:t>（</w:t>
      </w:r>
      <w:r w:rsidRPr="0099643B">
        <w:rPr>
          <w:rFonts w:ascii="宋体" w:eastAsia="宋体" w:hint="eastAsia"/>
          <w:sz w:val="24"/>
        </w:rPr>
        <w:t>第一版</w:t>
      </w:r>
      <w:r>
        <w:rPr>
          <w:rFonts w:ascii="宋体" w:eastAsia="宋体" w:hint="eastAsia"/>
          <w:sz w:val="24"/>
        </w:rPr>
        <w:t>）</w:t>
      </w:r>
      <w:r w:rsidRPr="0099643B">
        <w:rPr>
          <w:rFonts w:ascii="宋体" w:eastAsia="宋体" w:hint="eastAsia"/>
          <w:sz w:val="24"/>
        </w:rPr>
        <w:t>：冯庆玲</w:t>
      </w:r>
      <w:r>
        <w:rPr>
          <w:rFonts w:ascii="宋体" w:eastAsia="宋体" w:hint="eastAsia"/>
          <w:sz w:val="24"/>
        </w:rPr>
        <w:t>主编，</w:t>
      </w:r>
      <w:r w:rsidRPr="0099643B">
        <w:rPr>
          <w:rFonts w:ascii="宋体" w:eastAsia="宋体" w:hint="eastAsia"/>
          <w:sz w:val="24"/>
        </w:rPr>
        <w:t>清华大学出版社，2009年</w:t>
      </w:r>
      <w:r>
        <w:rPr>
          <w:rFonts w:ascii="宋体" w:eastAsia="宋体" w:hint="eastAsia"/>
          <w:sz w:val="24"/>
        </w:rPr>
        <w:t>出版。</w:t>
      </w:r>
    </w:p>
    <w:p w14:paraId="2D8336F0" w14:textId="77777777" w:rsidR="00ED4389" w:rsidRPr="0099643B" w:rsidRDefault="00ED4389" w:rsidP="00ED4389">
      <w:pPr>
        <w:spacing w:line="360" w:lineRule="auto"/>
        <w:rPr>
          <w:rFonts w:ascii="宋体" w:eastAsia="宋体"/>
          <w:sz w:val="24"/>
        </w:rPr>
      </w:pPr>
      <w:r w:rsidRPr="0099643B">
        <w:rPr>
          <w:rFonts w:ascii="宋体" w:eastAsia="宋体" w:hint="eastAsia"/>
          <w:sz w:val="24"/>
        </w:rPr>
        <w:t>2、主要参考书</w:t>
      </w:r>
    </w:p>
    <w:p w14:paraId="1DDF558E" w14:textId="77777777" w:rsidR="00ED4389" w:rsidRPr="0099643B" w:rsidRDefault="00ED4389" w:rsidP="00ED4389">
      <w:pPr>
        <w:spacing w:line="360" w:lineRule="auto"/>
        <w:rPr>
          <w:rFonts w:ascii="宋体" w:eastAsia="宋体"/>
          <w:sz w:val="24"/>
        </w:rPr>
      </w:pPr>
      <w:r w:rsidRPr="0099643B">
        <w:rPr>
          <w:rFonts w:ascii="宋体" w:eastAsia="宋体" w:hint="eastAsia"/>
          <w:sz w:val="24"/>
        </w:rPr>
        <w:t>1）《生物材料科学：医用材料导论》：Buddy D. Ratner，Allan S. Hoffman，Jack. E. Lemons，Frederick J. Schoen等编著[美]，顾忠伟，刘伟，俞耀庭等译 科学出版社，2011年，第二版</w:t>
      </w:r>
    </w:p>
    <w:p w14:paraId="1BE1DD30" w14:textId="77777777" w:rsidR="00ED4389" w:rsidRPr="0099643B" w:rsidRDefault="00ED4389" w:rsidP="00ED4389">
      <w:pPr>
        <w:spacing w:line="360" w:lineRule="auto"/>
        <w:rPr>
          <w:rFonts w:ascii="宋体" w:eastAsia="宋体"/>
          <w:sz w:val="24"/>
        </w:rPr>
      </w:pPr>
      <w:r w:rsidRPr="0099643B">
        <w:rPr>
          <w:rFonts w:ascii="宋体" w:eastAsia="宋体" w:hint="eastAsia"/>
          <w:sz w:val="24"/>
        </w:rPr>
        <w:t>2）《组织诱导性生物材料国际发展动态》：顾忠伟等 科学出版社，2010年，第一版</w:t>
      </w:r>
    </w:p>
    <w:p w14:paraId="42EF418B" w14:textId="77777777" w:rsidR="00ED4389" w:rsidRPr="0099643B" w:rsidRDefault="00ED4389" w:rsidP="00ED4389">
      <w:pPr>
        <w:spacing w:line="360" w:lineRule="auto"/>
        <w:rPr>
          <w:rFonts w:ascii="宋体" w:eastAsia="宋体"/>
          <w:sz w:val="24"/>
        </w:rPr>
      </w:pPr>
      <w:r>
        <w:rPr>
          <w:rFonts w:ascii="宋体" w:eastAsia="宋体" w:hint="eastAsia"/>
          <w:sz w:val="24"/>
        </w:rPr>
        <w:t>3</w:t>
      </w:r>
      <w:r w:rsidRPr="0099643B">
        <w:rPr>
          <w:rFonts w:ascii="宋体" w:eastAsia="宋体" w:hint="eastAsia"/>
          <w:sz w:val="24"/>
        </w:rPr>
        <w:t>）《生物材料：生物学与材料科学的交叉》：</w:t>
      </w:r>
      <w:proofErr w:type="spellStart"/>
      <w:r w:rsidRPr="0099643B">
        <w:rPr>
          <w:rFonts w:ascii="宋体" w:eastAsia="宋体" w:hint="eastAsia"/>
          <w:sz w:val="24"/>
        </w:rPr>
        <w:t>J.S.Temenoff</w:t>
      </w:r>
      <w:proofErr w:type="spellEnd"/>
      <w:r w:rsidRPr="0099643B">
        <w:rPr>
          <w:rFonts w:ascii="宋体" w:eastAsia="宋体" w:hint="eastAsia"/>
          <w:sz w:val="24"/>
        </w:rPr>
        <w:t xml:space="preserve">, </w:t>
      </w:r>
      <w:proofErr w:type="spellStart"/>
      <w:r w:rsidRPr="0099643B">
        <w:rPr>
          <w:rFonts w:ascii="宋体" w:eastAsia="宋体" w:hint="eastAsia"/>
          <w:sz w:val="24"/>
        </w:rPr>
        <w:t>A.G.Mikos</w:t>
      </w:r>
      <w:proofErr w:type="spellEnd"/>
      <w:r w:rsidRPr="0099643B">
        <w:rPr>
          <w:rFonts w:ascii="宋体" w:eastAsia="宋体" w:hint="eastAsia"/>
          <w:sz w:val="24"/>
        </w:rPr>
        <w:t>[美]编著, 王远亮译，科学出版社，2009年，第一版</w:t>
      </w:r>
    </w:p>
    <w:p w14:paraId="6FB259CB" w14:textId="77777777" w:rsidR="00ED4389" w:rsidRPr="0099643B" w:rsidRDefault="00ED4389" w:rsidP="00ED4389">
      <w:pPr>
        <w:spacing w:line="360" w:lineRule="auto"/>
        <w:rPr>
          <w:rFonts w:ascii="宋体" w:eastAsia="宋体"/>
          <w:sz w:val="24"/>
        </w:rPr>
      </w:pPr>
      <w:r>
        <w:rPr>
          <w:rFonts w:ascii="宋体" w:eastAsia="宋体" w:hint="eastAsia"/>
          <w:sz w:val="24"/>
        </w:rPr>
        <w:t>4</w:t>
      </w:r>
      <w:r w:rsidRPr="0099643B">
        <w:rPr>
          <w:rFonts w:ascii="宋体" w:eastAsia="宋体" w:hint="eastAsia"/>
          <w:sz w:val="24"/>
        </w:rPr>
        <w:t>）《生物材料学》：徐晓宙 科学出版社有限责任公司，2011年，第一版</w:t>
      </w:r>
    </w:p>
    <w:p w14:paraId="282BBAF5" w14:textId="77777777" w:rsidR="00ED4389" w:rsidRPr="0099643B" w:rsidRDefault="00ED4389" w:rsidP="00ED4389">
      <w:pPr>
        <w:spacing w:line="360" w:lineRule="auto"/>
        <w:rPr>
          <w:rFonts w:ascii="宋体" w:eastAsia="宋体"/>
          <w:sz w:val="24"/>
        </w:rPr>
      </w:pPr>
      <w:r>
        <w:rPr>
          <w:rFonts w:ascii="宋体" w:eastAsia="宋体" w:hint="eastAsia"/>
          <w:sz w:val="24"/>
        </w:rPr>
        <w:t>5</w:t>
      </w:r>
      <w:r w:rsidRPr="0099643B">
        <w:rPr>
          <w:rFonts w:ascii="宋体" w:eastAsia="宋体" w:hint="eastAsia"/>
          <w:sz w:val="24"/>
        </w:rPr>
        <w:t>）《生物材料学》：黄伯云, 邹俭鹏, 阮建明 科学出版社，2007年，第一版</w:t>
      </w:r>
    </w:p>
    <w:p w14:paraId="30B0065F" w14:textId="77777777" w:rsidR="00ED4389" w:rsidRPr="0099643B" w:rsidRDefault="00ED4389" w:rsidP="00ED4389">
      <w:pPr>
        <w:spacing w:line="360" w:lineRule="auto"/>
        <w:rPr>
          <w:rFonts w:ascii="宋体" w:eastAsia="宋体"/>
          <w:sz w:val="24"/>
        </w:rPr>
      </w:pPr>
      <w:r>
        <w:rPr>
          <w:rFonts w:ascii="宋体" w:eastAsia="宋体" w:hint="eastAsia"/>
          <w:sz w:val="24"/>
        </w:rPr>
        <w:t>6</w:t>
      </w:r>
      <w:r w:rsidRPr="0099643B">
        <w:rPr>
          <w:rFonts w:ascii="宋体" w:eastAsia="宋体" w:hint="eastAsia"/>
          <w:sz w:val="24"/>
        </w:rPr>
        <w:t>）《生物材料与组织工程》：</w:t>
      </w:r>
      <w:proofErr w:type="gramStart"/>
      <w:r w:rsidRPr="0099643B">
        <w:rPr>
          <w:rFonts w:ascii="宋体" w:eastAsia="宋体" w:hint="eastAsia"/>
          <w:sz w:val="24"/>
        </w:rPr>
        <w:t>熊党生</w:t>
      </w:r>
      <w:proofErr w:type="gramEnd"/>
      <w:r w:rsidRPr="0099643B">
        <w:rPr>
          <w:rFonts w:ascii="宋体" w:eastAsia="宋体" w:hint="eastAsia"/>
          <w:sz w:val="24"/>
        </w:rPr>
        <w:t xml:space="preserve"> 科学出版社，2010年，第一版</w:t>
      </w:r>
    </w:p>
    <w:p w14:paraId="6BF13B48" w14:textId="77777777" w:rsidR="00ED4389" w:rsidRPr="0099643B" w:rsidRDefault="00ED4389" w:rsidP="00ED4389">
      <w:pPr>
        <w:spacing w:line="360" w:lineRule="auto"/>
        <w:rPr>
          <w:rFonts w:ascii="宋体" w:eastAsia="宋体"/>
          <w:sz w:val="24"/>
        </w:rPr>
      </w:pPr>
      <w:r>
        <w:rPr>
          <w:rFonts w:ascii="宋体" w:eastAsia="宋体" w:hint="eastAsia"/>
          <w:sz w:val="24"/>
        </w:rPr>
        <w:t>7</w:t>
      </w:r>
      <w:r w:rsidRPr="0099643B">
        <w:rPr>
          <w:rFonts w:ascii="宋体" w:eastAsia="宋体" w:hint="eastAsia"/>
          <w:sz w:val="24"/>
        </w:rPr>
        <w:t>）《天然生物材料及其仿生工程材料》：</w:t>
      </w:r>
      <w:proofErr w:type="gramStart"/>
      <w:r w:rsidRPr="0099643B">
        <w:rPr>
          <w:rFonts w:ascii="宋体" w:eastAsia="宋体" w:hint="eastAsia"/>
          <w:sz w:val="24"/>
        </w:rPr>
        <w:t>贾贤等</w:t>
      </w:r>
      <w:proofErr w:type="gramEnd"/>
      <w:r w:rsidRPr="0099643B">
        <w:rPr>
          <w:rFonts w:ascii="宋体" w:eastAsia="宋体" w:hint="eastAsia"/>
          <w:sz w:val="24"/>
        </w:rPr>
        <w:t xml:space="preserve"> 化学工业出版社，2007年，第一版</w:t>
      </w:r>
    </w:p>
    <w:p w14:paraId="207C3205" w14:textId="77777777" w:rsidR="00ED4389" w:rsidRPr="0099643B" w:rsidRDefault="00ED4389" w:rsidP="00ED4389">
      <w:pPr>
        <w:spacing w:line="360" w:lineRule="auto"/>
        <w:rPr>
          <w:rFonts w:ascii="宋体" w:eastAsia="宋体"/>
          <w:sz w:val="24"/>
        </w:rPr>
      </w:pPr>
      <w:r>
        <w:rPr>
          <w:rFonts w:ascii="宋体" w:eastAsia="宋体" w:hint="eastAsia"/>
          <w:sz w:val="24"/>
        </w:rPr>
        <w:t>8</w:t>
      </w:r>
      <w:r w:rsidRPr="0099643B">
        <w:rPr>
          <w:rFonts w:ascii="宋体" w:eastAsia="宋体" w:hint="eastAsia"/>
          <w:sz w:val="24"/>
        </w:rPr>
        <w:t>）《生物医用高分子材料》：赵长生 化学工业出版社，2009年，第一版</w:t>
      </w:r>
    </w:p>
    <w:p w14:paraId="57979CD7" w14:textId="77777777" w:rsidR="00ED4389" w:rsidRPr="0099643B" w:rsidRDefault="00ED4389" w:rsidP="00ED4389">
      <w:pPr>
        <w:spacing w:line="360" w:lineRule="auto"/>
        <w:rPr>
          <w:rFonts w:ascii="宋体" w:eastAsia="宋体"/>
          <w:sz w:val="24"/>
        </w:rPr>
      </w:pPr>
      <w:r>
        <w:rPr>
          <w:rFonts w:ascii="宋体" w:eastAsia="宋体" w:hint="eastAsia"/>
          <w:sz w:val="24"/>
        </w:rPr>
        <w:t>9</w:t>
      </w:r>
      <w:r w:rsidRPr="0099643B">
        <w:rPr>
          <w:rFonts w:ascii="宋体" w:eastAsia="宋体" w:hint="eastAsia"/>
          <w:sz w:val="24"/>
        </w:rPr>
        <w:t>）《生物材料学》：阮建明，邹俭鹏，黄伯云 科学出版社，2004年，第一版</w:t>
      </w:r>
    </w:p>
    <w:p w14:paraId="6E68D8B1" w14:textId="77777777" w:rsidR="00ED4389" w:rsidRPr="0099643B" w:rsidRDefault="00ED4389" w:rsidP="00ED4389">
      <w:pPr>
        <w:spacing w:line="360" w:lineRule="auto"/>
        <w:rPr>
          <w:rFonts w:ascii="宋体" w:eastAsia="宋体"/>
          <w:sz w:val="24"/>
        </w:rPr>
      </w:pPr>
      <w:r w:rsidRPr="0099643B">
        <w:rPr>
          <w:rFonts w:ascii="宋体" w:eastAsia="宋体" w:hint="eastAsia"/>
          <w:sz w:val="24"/>
        </w:rPr>
        <w:t>1</w:t>
      </w:r>
      <w:r>
        <w:rPr>
          <w:rFonts w:ascii="宋体" w:eastAsia="宋体" w:hint="eastAsia"/>
          <w:sz w:val="24"/>
        </w:rPr>
        <w:t>0</w:t>
      </w:r>
      <w:r w:rsidRPr="0099643B">
        <w:rPr>
          <w:rFonts w:ascii="宋体" w:eastAsia="宋体" w:hint="eastAsia"/>
          <w:sz w:val="24"/>
        </w:rPr>
        <w:t>）《生物材料学》：崔福斋，冯庆玲 清华大学出版社，2004年，第一版</w:t>
      </w:r>
    </w:p>
    <w:p w14:paraId="474DF06B" w14:textId="77777777" w:rsidR="00ED4389" w:rsidRPr="0099643B" w:rsidRDefault="00ED4389" w:rsidP="00ED4389">
      <w:pPr>
        <w:spacing w:line="360" w:lineRule="auto"/>
        <w:rPr>
          <w:rFonts w:ascii="宋体" w:eastAsia="宋体"/>
          <w:sz w:val="24"/>
        </w:rPr>
      </w:pPr>
      <w:r w:rsidRPr="0099643B">
        <w:rPr>
          <w:rFonts w:ascii="宋体" w:eastAsia="宋体" w:hint="eastAsia"/>
          <w:sz w:val="24"/>
        </w:rPr>
        <w:t>1</w:t>
      </w:r>
      <w:r>
        <w:rPr>
          <w:rFonts w:ascii="宋体" w:eastAsia="宋体" w:hint="eastAsia"/>
          <w:sz w:val="24"/>
        </w:rPr>
        <w:t>1</w:t>
      </w:r>
      <w:r w:rsidRPr="0099643B">
        <w:rPr>
          <w:rFonts w:ascii="宋体" w:eastAsia="宋体" w:hint="eastAsia"/>
          <w:sz w:val="24"/>
        </w:rPr>
        <w:t>）《生物医用材料学》：郑玉峰，李莉 哈尔滨工业大学出版社，2005年，第一版</w:t>
      </w:r>
    </w:p>
    <w:p w14:paraId="140D04ED" w14:textId="77777777" w:rsidR="00ED4389" w:rsidRPr="0099643B" w:rsidRDefault="00ED4389" w:rsidP="00ED4389">
      <w:pPr>
        <w:spacing w:line="360" w:lineRule="auto"/>
        <w:rPr>
          <w:rFonts w:ascii="宋体" w:eastAsia="宋体"/>
          <w:sz w:val="24"/>
        </w:rPr>
      </w:pPr>
      <w:r w:rsidRPr="0099643B">
        <w:rPr>
          <w:rFonts w:ascii="宋体" w:eastAsia="宋体" w:hint="eastAsia"/>
          <w:sz w:val="24"/>
        </w:rPr>
        <w:t>1</w:t>
      </w:r>
      <w:r>
        <w:rPr>
          <w:rFonts w:ascii="宋体" w:eastAsia="宋体" w:hint="eastAsia"/>
          <w:sz w:val="24"/>
        </w:rPr>
        <w:t>2</w:t>
      </w:r>
      <w:r w:rsidRPr="0099643B">
        <w:rPr>
          <w:rFonts w:ascii="宋体" w:eastAsia="宋体" w:hint="eastAsia"/>
          <w:sz w:val="24"/>
        </w:rPr>
        <w:t>）《生物医用材料学》：俞耀庭 天津大学出版社，2000年，第一版</w:t>
      </w:r>
    </w:p>
    <w:p w14:paraId="5282B996" w14:textId="77777777" w:rsidR="00ED4389" w:rsidRPr="0099643B" w:rsidRDefault="00ED4389" w:rsidP="00ED4389">
      <w:pPr>
        <w:spacing w:line="360" w:lineRule="auto"/>
        <w:rPr>
          <w:rFonts w:ascii="宋体" w:eastAsia="宋体"/>
          <w:sz w:val="24"/>
        </w:rPr>
      </w:pPr>
      <w:r w:rsidRPr="0099643B">
        <w:rPr>
          <w:rFonts w:ascii="宋体" w:eastAsia="宋体" w:hint="eastAsia"/>
          <w:sz w:val="24"/>
        </w:rPr>
        <w:t>1</w:t>
      </w:r>
      <w:r>
        <w:rPr>
          <w:rFonts w:ascii="宋体" w:eastAsia="宋体" w:hint="eastAsia"/>
          <w:sz w:val="24"/>
        </w:rPr>
        <w:t>3</w:t>
      </w:r>
      <w:r w:rsidRPr="0099643B">
        <w:rPr>
          <w:rFonts w:ascii="宋体" w:eastAsia="宋体" w:hint="eastAsia"/>
          <w:sz w:val="24"/>
        </w:rPr>
        <w:t xml:space="preserve">）《组织-生物材料相互作用导论》：K C </w:t>
      </w:r>
      <w:proofErr w:type="gramStart"/>
      <w:r w:rsidRPr="0099643B">
        <w:rPr>
          <w:rFonts w:ascii="宋体" w:eastAsia="宋体" w:hint="eastAsia"/>
          <w:sz w:val="24"/>
        </w:rPr>
        <w:t>迪</w:t>
      </w:r>
      <w:proofErr w:type="gramEnd"/>
      <w:r w:rsidRPr="0099643B">
        <w:rPr>
          <w:rFonts w:ascii="宋体" w:eastAsia="宋体" w:hint="eastAsia"/>
          <w:sz w:val="24"/>
        </w:rPr>
        <w:t>伊，D A 普</w:t>
      </w:r>
      <w:proofErr w:type="gramStart"/>
      <w:r w:rsidRPr="0099643B">
        <w:rPr>
          <w:rFonts w:ascii="宋体" w:eastAsia="宋体" w:hint="eastAsia"/>
          <w:sz w:val="24"/>
        </w:rPr>
        <w:t>莱</w:t>
      </w:r>
      <w:proofErr w:type="gramEnd"/>
      <w:r w:rsidRPr="0099643B">
        <w:rPr>
          <w:rFonts w:ascii="宋体" w:eastAsia="宋体" w:hint="eastAsia"/>
          <w:sz w:val="24"/>
        </w:rPr>
        <w:t>奥，R 比齐奥斯编著[美]，黄楠等译 化学工业出版社，2004年，第一版</w:t>
      </w:r>
    </w:p>
    <w:p w14:paraId="7C167FE3" w14:textId="77777777" w:rsidR="00ED4389" w:rsidRPr="0099643B" w:rsidRDefault="00ED4389" w:rsidP="00ED4389">
      <w:pPr>
        <w:spacing w:line="360" w:lineRule="auto"/>
        <w:rPr>
          <w:rFonts w:ascii="宋体" w:eastAsia="宋体"/>
          <w:sz w:val="24"/>
        </w:rPr>
      </w:pPr>
      <w:r w:rsidRPr="0099643B">
        <w:rPr>
          <w:rFonts w:ascii="宋体" w:eastAsia="宋体" w:hint="eastAsia"/>
          <w:sz w:val="24"/>
        </w:rPr>
        <w:lastRenderedPageBreak/>
        <w:t>1</w:t>
      </w:r>
      <w:r>
        <w:rPr>
          <w:rFonts w:ascii="宋体" w:eastAsia="宋体" w:hint="eastAsia"/>
          <w:sz w:val="24"/>
        </w:rPr>
        <w:t>4</w:t>
      </w:r>
      <w:r w:rsidRPr="0099643B">
        <w:rPr>
          <w:rFonts w:ascii="宋体" w:eastAsia="宋体" w:hint="eastAsia"/>
          <w:sz w:val="24"/>
        </w:rPr>
        <w:t>）《组织工程相关生物材料》：</w:t>
      </w:r>
      <w:proofErr w:type="gramStart"/>
      <w:r w:rsidRPr="0099643B">
        <w:rPr>
          <w:rFonts w:ascii="宋体" w:eastAsia="宋体" w:hint="eastAsia"/>
          <w:sz w:val="24"/>
        </w:rPr>
        <w:t>姚</w:t>
      </w:r>
      <w:proofErr w:type="gramEnd"/>
      <w:r w:rsidRPr="0099643B">
        <w:rPr>
          <w:rFonts w:ascii="宋体" w:eastAsia="宋体" w:hint="eastAsia"/>
          <w:sz w:val="24"/>
        </w:rPr>
        <w:t>康德，尹玉姬 化学工业出版社，2003年，第一版</w:t>
      </w:r>
    </w:p>
    <w:p w14:paraId="063523DA" w14:textId="77777777" w:rsidR="00ED4389" w:rsidRPr="0099643B" w:rsidRDefault="00ED4389" w:rsidP="00ED4389">
      <w:pPr>
        <w:spacing w:line="360" w:lineRule="auto"/>
        <w:rPr>
          <w:rFonts w:ascii="宋体" w:eastAsia="宋体"/>
          <w:sz w:val="24"/>
        </w:rPr>
      </w:pPr>
      <w:r w:rsidRPr="0099643B">
        <w:rPr>
          <w:rFonts w:ascii="宋体" w:eastAsia="宋体" w:hint="eastAsia"/>
          <w:sz w:val="24"/>
        </w:rPr>
        <w:t>1</w:t>
      </w:r>
      <w:r>
        <w:rPr>
          <w:rFonts w:ascii="宋体" w:eastAsia="宋体" w:hint="eastAsia"/>
          <w:sz w:val="24"/>
        </w:rPr>
        <w:t>5</w:t>
      </w:r>
      <w:r w:rsidRPr="0099643B">
        <w:rPr>
          <w:rFonts w:ascii="宋体" w:eastAsia="宋体" w:hint="eastAsia"/>
          <w:sz w:val="24"/>
        </w:rPr>
        <w:t>）《甲壳素化学》：王爱勤 科学出版社，2008年，第一版</w:t>
      </w:r>
    </w:p>
    <w:p w14:paraId="3FAD0364" w14:textId="77777777" w:rsidR="00ED4389" w:rsidRPr="0099643B" w:rsidRDefault="00ED4389" w:rsidP="00ED4389">
      <w:pPr>
        <w:spacing w:line="360" w:lineRule="auto"/>
        <w:rPr>
          <w:rFonts w:ascii="宋体" w:eastAsia="宋体"/>
          <w:sz w:val="24"/>
        </w:rPr>
      </w:pPr>
      <w:r w:rsidRPr="0099643B">
        <w:rPr>
          <w:rFonts w:ascii="宋体" w:eastAsia="宋体" w:hint="eastAsia"/>
          <w:sz w:val="24"/>
        </w:rPr>
        <w:t>1</w:t>
      </w:r>
      <w:r>
        <w:rPr>
          <w:rFonts w:ascii="宋体" w:eastAsia="宋体" w:hint="eastAsia"/>
          <w:sz w:val="24"/>
        </w:rPr>
        <w:t>6</w:t>
      </w:r>
      <w:r w:rsidRPr="0099643B">
        <w:rPr>
          <w:rFonts w:ascii="宋体" w:eastAsia="宋体" w:hint="eastAsia"/>
          <w:sz w:val="24"/>
        </w:rPr>
        <w:t>）《壳聚糖》：蒋挺大 化学工业出版社，2007年，第二版</w:t>
      </w:r>
    </w:p>
    <w:p w14:paraId="6B67D8B6" w14:textId="77777777" w:rsidR="00ED4389" w:rsidRPr="0099643B" w:rsidRDefault="00ED4389" w:rsidP="00ED4389">
      <w:pPr>
        <w:spacing w:line="360" w:lineRule="auto"/>
        <w:rPr>
          <w:rFonts w:ascii="宋体" w:eastAsia="宋体"/>
          <w:sz w:val="24"/>
        </w:rPr>
      </w:pPr>
      <w:r w:rsidRPr="0099643B">
        <w:rPr>
          <w:rFonts w:ascii="宋体" w:eastAsia="宋体" w:hint="eastAsia"/>
          <w:sz w:val="24"/>
        </w:rPr>
        <w:t>1</w:t>
      </w:r>
      <w:r>
        <w:rPr>
          <w:rFonts w:ascii="宋体" w:eastAsia="宋体" w:hint="eastAsia"/>
          <w:sz w:val="24"/>
        </w:rPr>
        <w:t>7</w:t>
      </w:r>
      <w:r w:rsidRPr="0099643B">
        <w:rPr>
          <w:rFonts w:ascii="宋体" w:eastAsia="宋体" w:hint="eastAsia"/>
          <w:sz w:val="24"/>
        </w:rPr>
        <w:t>）《几丁质与医学》：侯春林，顾其胜，刘万顺 上海科学技术出版社，2008年，第二版</w:t>
      </w:r>
    </w:p>
    <w:p w14:paraId="09F19F9A" w14:textId="77777777" w:rsidR="00ED4389" w:rsidRPr="0099643B" w:rsidRDefault="00ED4389" w:rsidP="00ED4389">
      <w:pPr>
        <w:spacing w:line="360" w:lineRule="auto"/>
        <w:rPr>
          <w:rFonts w:ascii="宋体" w:eastAsia="宋体"/>
          <w:sz w:val="24"/>
        </w:rPr>
      </w:pPr>
      <w:r w:rsidRPr="0099643B">
        <w:rPr>
          <w:rFonts w:ascii="宋体" w:eastAsia="宋体" w:hint="eastAsia"/>
          <w:sz w:val="24"/>
        </w:rPr>
        <w:t>1</w:t>
      </w:r>
      <w:r>
        <w:rPr>
          <w:rFonts w:ascii="宋体" w:eastAsia="宋体" w:hint="eastAsia"/>
          <w:sz w:val="24"/>
        </w:rPr>
        <w:t>8</w:t>
      </w:r>
      <w:r w:rsidRPr="0099643B">
        <w:rPr>
          <w:rFonts w:ascii="宋体" w:eastAsia="宋体" w:hint="eastAsia"/>
          <w:sz w:val="24"/>
        </w:rPr>
        <w:t>）《胶原物理与化学》：汤克勇 科学出版社有限责任公司，2012年，第一版</w:t>
      </w:r>
    </w:p>
    <w:p w14:paraId="15849690" w14:textId="77777777" w:rsidR="00ED4389" w:rsidRPr="0099643B" w:rsidRDefault="00ED4389" w:rsidP="00ED4389">
      <w:pPr>
        <w:spacing w:line="360" w:lineRule="auto"/>
        <w:rPr>
          <w:rFonts w:ascii="宋体" w:eastAsia="宋体"/>
          <w:sz w:val="24"/>
        </w:rPr>
      </w:pPr>
      <w:r>
        <w:rPr>
          <w:rFonts w:ascii="宋体" w:eastAsia="宋体" w:hint="eastAsia"/>
          <w:sz w:val="24"/>
        </w:rPr>
        <w:t>19</w:t>
      </w:r>
      <w:r w:rsidRPr="0099643B">
        <w:rPr>
          <w:rFonts w:ascii="宋体" w:eastAsia="宋体" w:hint="eastAsia"/>
          <w:sz w:val="24"/>
        </w:rPr>
        <w:t>）《海藻酸》：秦益民等 中国轻工业出版社，2008年，第一版</w:t>
      </w:r>
    </w:p>
    <w:p w14:paraId="1A90CDF5" w14:textId="77777777" w:rsidR="00ED4389" w:rsidRDefault="00ED4389" w:rsidP="00ED4389">
      <w:pPr>
        <w:spacing w:line="360" w:lineRule="auto"/>
        <w:rPr>
          <w:rFonts w:ascii="宋体" w:eastAsia="宋体" w:hAnsi="宋体"/>
          <w:b/>
          <w:sz w:val="24"/>
        </w:rPr>
      </w:pPr>
      <w:r w:rsidRPr="00B338A0">
        <w:rPr>
          <w:rFonts w:ascii="宋体" w:eastAsia="宋体" w:hAnsi="宋体" w:hint="eastAsia"/>
          <w:b/>
          <w:sz w:val="21"/>
          <w:szCs w:val="21"/>
        </w:rPr>
        <w:t>六</w:t>
      </w:r>
      <w:r w:rsidRPr="00B338A0">
        <w:rPr>
          <w:rFonts w:ascii="宋体" w:eastAsia="宋体" w:hAnsi="宋体" w:hint="eastAsia"/>
          <w:b/>
          <w:sz w:val="24"/>
        </w:rPr>
        <w:t>、成绩评定</w:t>
      </w:r>
    </w:p>
    <w:p w14:paraId="4039F9F5" w14:textId="77777777" w:rsidR="00ED4389" w:rsidRPr="005D623D" w:rsidRDefault="00ED4389" w:rsidP="00ED4389">
      <w:pPr>
        <w:spacing w:line="360" w:lineRule="auto"/>
        <w:rPr>
          <w:rFonts w:ascii="宋体" w:eastAsia="宋体" w:hAnsi="宋体"/>
          <w:b/>
          <w:sz w:val="24"/>
        </w:rPr>
      </w:pPr>
    </w:p>
    <w:p w14:paraId="0B371090" w14:textId="77777777" w:rsidR="00ED4389" w:rsidRDefault="00ED4389" w:rsidP="00ED4389">
      <w:pPr>
        <w:pStyle w:val="a4"/>
        <w:spacing w:line="360" w:lineRule="auto"/>
        <w:ind w:firstLineChars="200" w:firstLine="480"/>
        <w:rPr>
          <w:rFonts w:ascii="宋体" w:eastAsia="宋体" w:hAnsi="宋体"/>
          <w:sz w:val="24"/>
        </w:rPr>
      </w:pPr>
      <w:r>
        <w:rPr>
          <w:rFonts w:ascii="宋体" w:eastAsia="宋体" w:hAnsi="宋体" w:hint="eastAsia"/>
          <w:sz w:val="24"/>
        </w:rPr>
        <w:t>（一）</w:t>
      </w:r>
      <w:r w:rsidRPr="00B22088">
        <w:rPr>
          <w:rFonts w:ascii="宋体" w:eastAsia="宋体" w:hAnsi="宋体" w:hint="eastAsia"/>
          <w:sz w:val="24"/>
        </w:rPr>
        <w:t>考核方式</w:t>
      </w:r>
      <w:r>
        <w:rPr>
          <w:rFonts w:ascii="宋体" w:eastAsia="宋体" w:hAnsi="宋体" w:hint="eastAsia"/>
          <w:sz w:val="24"/>
          <w:u w:val="single"/>
        </w:rPr>
        <w:t xml:space="preserve">   B   </w:t>
      </w:r>
      <w:r w:rsidRPr="00B22088">
        <w:rPr>
          <w:rFonts w:ascii="宋体" w:eastAsia="宋体" w:hAnsi="宋体" w:hint="eastAsia"/>
          <w:sz w:val="24"/>
        </w:rPr>
        <w:t>：</w:t>
      </w:r>
      <w:r>
        <w:rPr>
          <w:rFonts w:ascii="宋体" w:eastAsia="宋体" w:hAnsi="宋体" w:hint="eastAsia"/>
          <w:sz w:val="24"/>
        </w:rPr>
        <w:t>A.</w:t>
      </w:r>
      <w:r w:rsidRPr="00B22088">
        <w:rPr>
          <w:rFonts w:ascii="宋体" w:eastAsia="宋体" w:hAnsi="宋体" w:hint="eastAsia"/>
          <w:sz w:val="24"/>
        </w:rPr>
        <w:t>闭卷考试</w:t>
      </w:r>
      <w:r>
        <w:rPr>
          <w:rFonts w:ascii="宋体" w:eastAsia="宋体" w:hAnsi="宋体" w:hint="eastAsia"/>
          <w:sz w:val="24"/>
        </w:rPr>
        <w:t xml:space="preserve"> B.</w:t>
      </w:r>
      <w:r w:rsidRPr="00B22088">
        <w:rPr>
          <w:rFonts w:ascii="宋体" w:eastAsia="宋体" w:hAnsi="宋体" w:hint="eastAsia"/>
          <w:sz w:val="24"/>
        </w:rPr>
        <w:t>开卷考试</w:t>
      </w:r>
      <w:r>
        <w:rPr>
          <w:rFonts w:ascii="宋体" w:eastAsia="宋体" w:hAnsi="宋体" w:hint="eastAsia"/>
          <w:sz w:val="24"/>
        </w:rPr>
        <w:t xml:space="preserve"> C.</w:t>
      </w:r>
      <w:r w:rsidRPr="00B22088">
        <w:rPr>
          <w:rFonts w:ascii="宋体" w:eastAsia="宋体" w:hAnsi="宋体" w:hint="eastAsia"/>
          <w:sz w:val="24"/>
        </w:rPr>
        <w:t>论文</w:t>
      </w:r>
      <w:r>
        <w:rPr>
          <w:rFonts w:ascii="宋体" w:eastAsia="宋体" w:hAnsi="宋体" w:hint="eastAsia"/>
          <w:sz w:val="24"/>
        </w:rPr>
        <w:t xml:space="preserve"> D.考查 E.</w:t>
      </w:r>
      <w:r w:rsidRPr="00B22088">
        <w:rPr>
          <w:rFonts w:ascii="宋体" w:eastAsia="宋体" w:hAnsi="宋体" w:hint="eastAsia"/>
          <w:sz w:val="24"/>
        </w:rPr>
        <w:t>其他</w:t>
      </w:r>
    </w:p>
    <w:p w14:paraId="5A830EA5" w14:textId="77777777" w:rsidR="00ED4389" w:rsidRPr="00336CB7" w:rsidRDefault="00ED4389" w:rsidP="00ED4389">
      <w:pPr>
        <w:pStyle w:val="a4"/>
        <w:spacing w:line="360" w:lineRule="auto"/>
        <w:ind w:firstLineChars="200" w:firstLine="480"/>
        <w:rPr>
          <w:rFonts w:ascii="宋体" w:eastAsia="宋体" w:hAnsi="宋体"/>
          <w:sz w:val="24"/>
        </w:rPr>
      </w:pPr>
      <w:r>
        <w:rPr>
          <w:rFonts w:ascii="宋体" w:eastAsia="宋体" w:hAnsi="宋体" w:hint="eastAsia"/>
          <w:sz w:val="24"/>
        </w:rPr>
        <w:t>（二）成绩综合评分体系</w:t>
      </w:r>
      <w:r w:rsidRPr="00B22088">
        <w:rPr>
          <w:rFonts w:ascii="宋体" w:eastAsia="宋体" w:hAnsi="宋体" w:hint="eastAsia"/>
          <w:sz w:val="24"/>
        </w:rPr>
        <w:t>：</w:t>
      </w:r>
      <w:r w:rsidRPr="00336CB7" w:rsidDel="00535FFE">
        <w:rPr>
          <w:rFonts w:ascii="宋体" w:eastAsia="宋体" w:hAnsi="宋体" w:hint="eastAsia"/>
          <w:b/>
          <w:color w:val="FF000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418"/>
      </w:tblGrid>
      <w:tr w:rsidR="00ED4389" w:rsidRPr="00444CED" w14:paraId="067249E3" w14:textId="77777777" w:rsidTr="00CF6B94">
        <w:trPr>
          <w:trHeight w:hRule="exact" w:val="454"/>
        </w:trPr>
        <w:tc>
          <w:tcPr>
            <w:tcW w:w="7479" w:type="dxa"/>
          </w:tcPr>
          <w:p w14:paraId="70D5C1D4" w14:textId="77777777" w:rsidR="00ED4389" w:rsidRDefault="00ED4389" w:rsidP="00ED4389">
            <w:pPr>
              <w:pStyle w:val="a4"/>
              <w:spacing w:line="360" w:lineRule="auto"/>
              <w:jc w:val="center"/>
              <w:rPr>
                <w:rFonts w:ascii="宋体" w:eastAsia="宋体" w:hAnsi="宋体"/>
                <w:sz w:val="24"/>
              </w:rPr>
            </w:pPr>
            <w:r>
              <w:rPr>
                <w:rFonts w:ascii="宋体" w:eastAsia="宋体" w:hAnsi="宋体" w:hint="eastAsia"/>
                <w:sz w:val="24"/>
              </w:rPr>
              <w:t>成绩综合评分体系</w:t>
            </w:r>
          </w:p>
        </w:tc>
        <w:tc>
          <w:tcPr>
            <w:tcW w:w="1418" w:type="dxa"/>
          </w:tcPr>
          <w:p w14:paraId="5379E5D0" w14:textId="77777777" w:rsidR="00ED4389" w:rsidRPr="00444CED" w:rsidRDefault="00ED4389" w:rsidP="00ED4389">
            <w:pPr>
              <w:pStyle w:val="a4"/>
              <w:spacing w:line="360" w:lineRule="auto"/>
              <w:jc w:val="center"/>
              <w:rPr>
                <w:rFonts w:ascii="宋体" w:eastAsia="宋体" w:hAnsi="宋体"/>
                <w:sz w:val="24"/>
              </w:rPr>
            </w:pPr>
            <w:r>
              <w:rPr>
                <w:rFonts w:ascii="宋体" w:eastAsia="宋体" w:hAnsi="宋体" w:hint="eastAsia"/>
                <w:sz w:val="24"/>
              </w:rPr>
              <w:t>比例%</w:t>
            </w:r>
          </w:p>
        </w:tc>
      </w:tr>
      <w:tr w:rsidR="00ED4389" w:rsidRPr="00444CED" w14:paraId="354F3855" w14:textId="77777777" w:rsidTr="00CF6B94">
        <w:trPr>
          <w:trHeight w:hRule="exact" w:val="454"/>
        </w:trPr>
        <w:tc>
          <w:tcPr>
            <w:tcW w:w="7479" w:type="dxa"/>
          </w:tcPr>
          <w:p w14:paraId="69893D76" w14:textId="77777777" w:rsidR="00ED4389" w:rsidRPr="00444CED" w:rsidRDefault="00ED4389" w:rsidP="00ED4389">
            <w:pPr>
              <w:pStyle w:val="a4"/>
              <w:spacing w:line="360" w:lineRule="auto"/>
              <w:rPr>
                <w:rFonts w:ascii="宋体" w:eastAsia="宋体" w:hAnsi="宋体"/>
                <w:sz w:val="24"/>
              </w:rPr>
            </w:pPr>
            <w:r>
              <w:rPr>
                <w:rFonts w:ascii="宋体" w:eastAsia="宋体" w:hAnsi="宋体" w:hint="eastAsia"/>
                <w:sz w:val="24"/>
              </w:rPr>
              <w:t>1.课下</w:t>
            </w:r>
            <w:r w:rsidRPr="00444CED">
              <w:rPr>
                <w:rFonts w:ascii="宋体" w:eastAsia="宋体" w:hAnsi="宋体" w:hint="eastAsia"/>
                <w:sz w:val="24"/>
              </w:rPr>
              <w:t>作业、课堂讨论及平常表现</w:t>
            </w:r>
          </w:p>
        </w:tc>
        <w:tc>
          <w:tcPr>
            <w:tcW w:w="1418" w:type="dxa"/>
          </w:tcPr>
          <w:p w14:paraId="5107DA51" w14:textId="77777777" w:rsidR="00ED4389" w:rsidRPr="00444CED" w:rsidRDefault="00ED4389" w:rsidP="00ED4389">
            <w:pPr>
              <w:pStyle w:val="a4"/>
              <w:spacing w:line="360" w:lineRule="auto"/>
              <w:jc w:val="center"/>
              <w:rPr>
                <w:rFonts w:ascii="宋体" w:eastAsia="宋体" w:hAnsi="宋体"/>
                <w:sz w:val="24"/>
              </w:rPr>
            </w:pPr>
            <w:r>
              <w:rPr>
                <w:rFonts w:ascii="宋体" w:eastAsia="宋体" w:hAnsi="宋体" w:hint="eastAsia"/>
                <w:sz w:val="24"/>
              </w:rPr>
              <w:t>10</w:t>
            </w:r>
          </w:p>
        </w:tc>
      </w:tr>
      <w:tr w:rsidR="00ED4389" w:rsidRPr="00444CED" w14:paraId="71C43076" w14:textId="77777777" w:rsidTr="00CF6B94">
        <w:trPr>
          <w:trHeight w:hRule="exact" w:val="454"/>
        </w:trPr>
        <w:tc>
          <w:tcPr>
            <w:tcW w:w="7479" w:type="dxa"/>
          </w:tcPr>
          <w:p w14:paraId="3B30E5BA" w14:textId="77777777" w:rsidR="00ED4389" w:rsidRPr="00444CED" w:rsidRDefault="00ED4389" w:rsidP="00ED4389">
            <w:pPr>
              <w:pStyle w:val="a4"/>
              <w:spacing w:line="360" w:lineRule="auto"/>
              <w:rPr>
                <w:rFonts w:ascii="宋体" w:eastAsia="宋体" w:hAnsi="宋体"/>
                <w:sz w:val="24"/>
              </w:rPr>
            </w:pPr>
            <w:r>
              <w:rPr>
                <w:rFonts w:ascii="宋体" w:eastAsia="宋体" w:hAnsi="宋体" w:hint="eastAsia"/>
                <w:sz w:val="24"/>
              </w:rPr>
              <w:t>2.研究报告成绩</w:t>
            </w:r>
          </w:p>
        </w:tc>
        <w:tc>
          <w:tcPr>
            <w:tcW w:w="1418" w:type="dxa"/>
          </w:tcPr>
          <w:p w14:paraId="5DE9EA08" w14:textId="77777777" w:rsidR="00ED4389" w:rsidRPr="00444CED" w:rsidRDefault="00ED4389" w:rsidP="00ED4389">
            <w:pPr>
              <w:pStyle w:val="a4"/>
              <w:spacing w:line="360" w:lineRule="auto"/>
              <w:jc w:val="center"/>
              <w:rPr>
                <w:rFonts w:ascii="宋体" w:eastAsia="宋体" w:hAnsi="宋体"/>
                <w:sz w:val="24"/>
              </w:rPr>
            </w:pPr>
            <w:r>
              <w:rPr>
                <w:rFonts w:ascii="宋体" w:eastAsia="宋体" w:hAnsi="宋体" w:hint="eastAsia"/>
                <w:sz w:val="24"/>
              </w:rPr>
              <w:t>20</w:t>
            </w:r>
          </w:p>
        </w:tc>
      </w:tr>
      <w:tr w:rsidR="00ED4389" w:rsidRPr="00444CED" w14:paraId="2218B894" w14:textId="77777777" w:rsidTr="00CF6B94">
        <w:trPr>
          <w:trHeight w:hRule="exact" w:val="454"/>
        </w:trPr>
        <w:tc>
          <w:tcPr>
            <w:tcW w:w="7479" w:type="dxa"/>
          </w:tcPr>
          <w:p w14:paraId="0E840CDE" w14:textId="5AB0367A" w:rsidR="00ED4389" w:rsidRPr="00444CED" w:rsidRDefault="00ED4389" w:rsidP="00ED4389">
            <w:pPr>
              <w:pStyle w:val="a4"/>
              <w:spacing w:line="360" w:lineRule="auto"/>
              <w:rPr>
                <w:rFonts w:ascii="宋体" w:eastAsia="宋体" w:hAnsi="宋体"/>
                <w:sz w:val="24"/>
              </w:rPr>
            </w:pPr>
            <w:r>
              <w:rPr>
                <w:rFonts w:ascii="宋体" w:eastAsia="宋体" w:hAnsi="宋体" w:hint="eastAsia"/>
                <w:sz w:val="24"/>
              </w:rPr>
              <w:t>3.</w:t>
            </w:r>
            <w:r w:rsidRPr="00444CED">
              <w:rPr>
                <w:rFonts w:ascii="宋体" w:eastAsia="宋体" w:hAnsi="宋体" w:hint="eastAsia"/>
                <w:sz w:val="24"/>
              </w:rPr>
              <w:t>期</w:t>
            </w:r>
            <w:r w:rsidR="00C40435">
              <w:rPr>
                <w:rFonts w:ascii="宋体" w:eastAsia="宋体" w:hAnsi="宋体" w:hint="eastAsia"/>
                <w:sz w:val="24"/>
              </w:rPr>
              <w:t>中</w:t>
            </w:r>
            <w:r w:rsidRPr="00444CED">
              <w:rPr>
                <w:rFonts w:ascii="宋体" w:eastAsia="宋体" w:hAnsi="宋体" w:hint="eastAsia"/>
                <w:sz w:val="24"/>
              </w:rPr>
              <w:t>考试</w:t>
            </w:r>
            <w:r>
              <w:rPr>
                <w:rFonts w:ascii="宋体" w:eastAsia="宋体" w:hAnsi="宋体" w:hint="eastAsia"/>
                <w:sz w:val="24"/>
              </w:rPr>
              <w:t>成绩</w:t>
            </w:r>
          </w:p>
        </w:tc>
        <w:tc>
          <w:tcPr>
            <w:tcW w:w="1418" w:type="dxa"/>
          </w:tcPr>
          <w:p w14:paraId="7AEE46A2" w14:textId="77777777" w:rsidR="00ED4389" w:rsidRPr="00444CED" w:rsidRDefault="00ED4389" w:rsidP="00ED4389">
            <w:pPr>
              <w:pStyle w:val="a4"/>
              <w:spacing w:line="360" w:lineRule="auto"/>
              <w:jc w:val="center"/>
              <w:rPr>
                <w:rFonts w:ascii="宋体" w:eastAsia="宋体" w:hAnsi="宋体"/>
                <w:sz w:val="24"/>
              </w:rPr>
            </w:pPr>
            <w:r>
              <w:rPr>
                <w:rFonts w:ascii="宋体" w:eastAsia="宋体" w:hAnsi="宋体" w:hint="eastAsia"/>
                <w:sz w:val="24"/>
              </w:rPr>
              <w:t>70</w:t>
            </w:r>
          </w:p>
        </w:tc>
      </w:tr>
      <w:tr w:rsidR="00ED4389" w:rsidRPr="00444CED" w14:paraId="28354230" w14:textId="77777777" w:rsidTr="00CF6B94">
        <w:trPr>
          <w:trHeight w:hRule="exact" w:val="454"/>
        </w:trPr>
        <w:tc>
          <w:tcPr>
            <w:tcW w:w="7479" w:type="dxa"/>
          </w:tcPr>
          <w:p w14:paraId="296DC5D5" w14:textId="77777777" w:rsidR="00ED4389" w:rsidRPr="00444CED" w:rsidRDefault="00ED4389" w:rsidP="00ED4389">
            <w:pPr>
              <w:pStyle w:val="a4"/>
              <w:spacing w:line="360" w:lineRule="auto"/>
              <w:jc w:val="center"/>
              <w:rPr>
                <w:rFonts w:ascii="宋体" w:eastAsia="宋体" w:hAnsi="宋体"/>
                <w:sz w:val="24"/>
              </w:rPr>
            </w:pPr>
            <w:r w:rsidRPr="00444CED">
              <w:rPr>
                <w:rFonts w:ascii="宋体" w:eastAsia="宋体" w:hAnsi="宋体" w:hint="eastAsia"/>
                <w:sz w:val="24"/>
              </w:rPr>
              <w:t>总计</w:t>
            </w:r>
          </w:p>
        </w:tc>
        <w:tc>
          <w:tcPr>
            <w:tcW w:w="1418" w:type="dxa"/>
          </w:tcPr>
          <w:p w14:paraId="734B3B77" w14:textId="77777777" w:rsidR="00ED4389" w:rsidRPr="00444CED" w:rsidRDefault="00ED4389" w:rsidP="00ED4389">
            <w:pPr>
              <w:pStyle w:val="a4"/>
              <w:spacing w:line="360" w:lineRule="auto"/>
              <w:jc w:val="center"/>
              <w:rPr>
                <w:rFonts w:ascii="宋体" w:eastAsia="宋体" w:hAnsi="宋体"/>
                <w:sz w:val="24"/>
              </w:rPr>
            </w:pPr>
            <w:r>
              <w:rPr>
                <w:rFonts w:ascii="宋体" w:eastAsia="宋体" w:hAnsi="宋体" w:hint="eastAsia"/>
                <w:sz w:val="24"/>
              </w:rPr>
              <w:t>100</w:t>
            </w:r>
          </w:p>
        </w:tc>
      </w:tr>
    </w:tbl>
    <w:p w14:paraId="1E38EBF4" w14:textId="77777777" w:rsidR="00ED4389" w:rsidRPr="000C33D3" w:rsidRDefault="00ED4389" w:rsidP="00ED4389">
      <w:pPr>
        <w:pStyle w:val="a4"/>
        <w:spacing w:line="360" w:lineRule="auto"/>
        <w:ind w:firstLine="474"/>
        <w:rPr>
          <w:rFonts w:ascii="宋体" w:eastAsia="宋体" w:hAnsi="宋体"/>
          <w:b/>
          <w:sz w:val="24"/>
        </w:rPr>
      </w:pPr>
      <w:r w:rsidRPr="000C33D3">
        <w:rPr>
          <w:rFonts w:ascii="宋体" w:eastAsia="宋体" w:hAnsi="宋体" w:hint="eastAsia"/>
          <w:b/>
          <w:sz w:val="24"/>
        </w:rPr>
        <w:t>附：作业和</w:t>
      </w:r>
      <w:r>
        <w:rPr>
          <w:rFonts w:ascii="宋体" w:eastAsia="宋体" w:hAnsi="宋体" w:hint="eastAsia"/>
          <w:b/>
          <w:sz w:val="24"/>
        </w:rPr>
        <w:t>平时表现</w:t>
      </w:r>
      <w:r w:rsidRPr="000C33D3">
        <w:rPr>
          <w:rFonts w:ascii="宋体" w:eastAsia="宋体" w:hAnsi="宋体" w:hint="eastAsia"/>
          <w:b/>
          <w:sz w:val="24"/>
        </w:rPr>
        <w:t>评分标准</w:t>
      </w:r>
    </w:p>
    <w:p w14:paraId="08C0B22E" w14:textId="77777777" w:rsidR="00ED4389" w:rsidRDefault="00ED4389" w:rsidP="00ED4389">
      <w:pPr>
        <w:pStyle w:val="a4"/>
        <w:snapToGrid w:val="0"/>
        <w:spacing w:line="360" w:lineRule="auto"/>
        <w:ind w:firstLineChars="200" w:firstLine="480"/>
        <w:rPr>
          <w:rFonts w:ascii="宋体" w:eastAsia="宋体" w:hAnsi="宋体"/>
          <w:sz w:val="24"/>
        </w:rPr>
      </w:pPr>
      <w:r>
        <w:rPr>
          <w:rFonts w:ascii="宋体" w:eastAsia="宋体" w:hAnsi="宋体" w:hint="eastAsia"/>
          <w:sz w:val="24"/>
        </w:rPr>
        <w:t>1）研究报告的评分标准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418"/>
      </w:tblGrid>
      <w:tr w:rsidR="00ED4389" w:rsidRPr="00ED54F8" w14:paraId="7204D3F0" w14:textId="77777777" w:rsidTr="00CF6B94">
        <w:trPr>
          <w:trHeight w:hRule="exact" w:val="454"/>
        </w:trPr>
        <w:tc>
          <w:tcPr>
            <w:tcW w:w="7229" w:type="dxa"/>
          </w:tcPr>
          <w:p w14:paraId="63804D93" w14:textId="77777777" w:rsidR="00ED4389" w:rsidRPr="00ED54F8" w:rsidRDefault="00ED4389" w:rsidP="00ED4389">
            <w:pPr>
              <w:pStyle w:val="a4"/>
              <w:spacing w:line="360" w:lineRule="auto"/>
              <w:jc w:val="center"/>
              <w:rPr>
                <w:rFonts w:eastAsia="宋体"/>
                <w:sz w:val="21"/>
                <w:szCs w:val="21"/>
              </w:rPr>
            </w:pPr>
            <w:r w:rsidRPr="00ED54F8">
              <w:rPr>
                <w:rFonts w:eastAsia="宋体" w:hAnsi="宋体"/>
                <w:sz w:val="21"/>
                <w:szCs w:val="21"/>
              </w:rPr>
              <w:t>作业的评分标准</w:t>
            </w:r>
          </w:p>
        </w:tc>
        <w:tc>
          <w:tcPr>
            <w:tcW w:w="1418" w:type="dxa"/>
          </w:tcPr>
          <w:p w14:paraId="4C2CE974" w14:textId="77777777" w:rsidR="00ED4389" w:rsidRPr="00ED54F8" w:rsidRDefault="00ED4389" w:rsidP="00ED4389">
            <w:pPr>
              <w:pStyle w:val="a4"/>
              <w:spacing w:line="360" w:lineRule="auto"/>
              <w:jc w:val="center"/>
              <w:rPr>
                <w:rFonts w:eastAsia="宋体"/>
                <w:sz w:val="21"/>
                <w:szCs w:val="21"/>
              </w:rPr>
            </w:pPr>
            <w:r w:rsidRPr="00ED54F8">
              <w:rPr>
                <w:rFonts w:eastAsia="宋体" w:hAnsi="宋体"/>
                <w:sz w:val="21"/>
                <w:szCs w:val="21"/>
              </w:rPr>
              <w:t>得分</w:t>
            </w:r>
          </w:p>
        </w:tc>
      </w:tr>
      <w:tr w:rsidR="00ED4389" w:rsidRPr="00ED54F8" w14:paraId="550C3538" w14:textId="77777777" w:rsidTr="00CF6B94">
        <w:trPr>
          <w:trHeight w:hRule="exact" w:val="997"/>
        </w:trPr>
        <w:tc>
          <w:tcPr>
            <w:tcW w:w="7229" w:type="dxa"/>
          </w:tcPr>
          <w:p w14:paraId="3E43A55C" w14:textId="77777777" w:rsidR="00ED4389" w:rsidRPr="00ED54F8" w:rsidRDefault="00ED4389" w:rsidP="00C40435">
            <w:pPr>
              <w:pStyle w:val="a4"/>
              <w:snapToGrid w:val="0"/>
              <w:spacing w:line="276" w:lineRule="auto"/>
              <w:jc w:val="left"/>
              <w:rPr>
                <w:rFonts w:eastAsia="宋体"/>
                <w:sz w:val="21"/>
                <w:szCs w:val="21"/>
              </w:rPr>
            </w:pPr>
            <w:r>
              <w:rPr>
                <w:rFonts w:eastAsia="宋体" w:hAnsi="宋体" w:hint="eastAsia"/>
                <w:sz w:val="21"/>
                <w:szCs w:val="21"/>
              </w:rPr>
              <w:t>1.</w:t>
            </w:r>
            <w:r w:rsidRPr="00ED54F8">
              <w:rPr>
                <w:rFonts w:eastAsia="宋体" w:hAnsi="宋体"/>
                <w:sz w:val="21"/>
                <w:szCs w:val="21"/>
              </w:rPr>
              <w:t>严格按照</w:t>
            </w:r>
            <w:r>
              <w:rPr>
                <w:rFonts w:eastAsia="宋体" w:hAnsi="宋体" w:hint="eastAsia"/>
                <w:sz w:val="21"/>
                <w:szCs w:val="21"/>
              </w:rPr>
              <w:t>报告主题</w:t>
            </w:r>
            <w:r w:rsidRPr="00ED54F8">
              <w:rPr>
                <w:rFonts w:eastAsia="宋体" w:hAnsi="宋体"/>
                <w:sz w:val="21"/>
                <w:szCs w:val="21"/>
              </w:rPr>
              <w:t>要求并及时完成，</w:t>
            </w:r>
            <w:r>
              <w:rPr>
                <w:rFonts w:eastAsia="宋体" w:hAnsi="宋体" w:hint="eastAsia"/>
                <w:sz w:val="21"/>
                <w:szCs w:val="21"/>
              </w:rPr>
              <w:t>报告内容完整且逻辑清晰，查询资料丰富，</w:t>
            </w:r>
            <w:r>
              <w:rPr>
                <w:rFonts w:eastAsia="宋体" w:hAnsi="宋体" w:hint="eastAsia"/>
                <w:sz w:val="21"/>
                <w:szCs w:val="21"/>
              </w:rPr>
              <w:t>ppt</w:t>
            </w:r>
            <w:r>
              <w:rPr>
                <w:rFonts w:eastAsia="宋体" w:hAnsi="宋体" w:hint="eastAsia"/>
                <w:sz w:val="21"/>
                <w:szCs w:val="21"/>
              </w:rPr>
              <w:t>制作认真、条理清楚，报告讲解语言表达准确，答辩思路清晰，回答问题准确</w:t>
            </w:r>
            <w:r w:rsidRPr="00ED54F8">
              <w:rPr>
                <w:rFonts w:eastAsia="宋体" w:hAnsi="宋体"/>
                <w:sz w:val="21"/>
                <w:szCs w:val="21"/>
              </w:rPr>
              <w:t>。</w:t>
            </w:r>
          </w:p>
        </w:tc>
        <w:tc>
          <w:tcPr>
            <w:tcW w:w="1418" w:type="dxa"/>
          </w:tcPr>
          <w:p w14:paraId="442B87F9" w14:textId="77777777" w:rsidR="00ED4389" w:rsidRPr="00ED54F8" w:rsidRDefault="00ED4389" w:rsidP="00ED4389">
            <w:pPr>
              <w:pStyle w:val="a4"/>
              <w:spacing w:line="360" w:lineRule="auto"/>
              <w:jc w:val="center"/>
              <w:rPr>
                <w:rFonts w:eastAsia="宋体"/>
                <w:sz w:val="21"/>
                <w:szCs w:val="21"/>
              </w:rPr>
            </w:pPr>
            <w:r w:rsidRPr="00ED54F8">
              <w:rPr>
                <w:rFonts w:eastAsia="宋体"/>
                <w:sz w:val="21"/>
                <w:szCs w:val="21"/>
              </w:rPr>
              <w:t>90-100</w:t>
            </w:r>
            <w:r w:rsidRPr="00ED54F8">
              <w:rPr>
                <w:rFonts w:eastAsia="宋体" w:hAnsi="宋体"/>
                <w:sz w:val="21"/>
                <w:szCs w:val="21"/>
              </w:rPr>
              <w:t>分</w:t>
            </w:r>
          </w:p>
        </w:tc>
      </w:tr>
      <w:tr w:rsidR="00ED4389" w:rsidRPr="00ED54F8" w14:paraId="036555E3" w14:textId="77777777" w:rsidTr="00CF6B94">
        <w:trPr>
          <w:trHeight w:hRule="exact" w:val="997"/>
        </w:trPr>
        <w:tc>
          <w:tcPr>
            <w:tcW w:w="7229" w:type="dxa"/>
          </w:tcPr>
          <w:p w14:paraId="50629669" w14:textId="77777777" w:rsidR="00ED4389" w:rsidRPr="00ED54F8" w:rsidRDefault="00ED4389" w:rsidP="00C40435">
            <w:pPr>
              <w:pStyle w:val="a4"/>
              <w:snapToGrid w:val="0"/>
              <w:spacing w:line="276" w:lineRule="auto"/>
              <w:jc w:val="left"/>
              <w:rPr>
                <w:rFonts w:eastAsia="宋体"/>
                <w:sz w:val="21"/>
                <w:szCs w:val="21"/>
              </w:rPr>
            </w:pPr>
            <w:r>
              <w:rPr>
                <w:rFonts w:eastAsia="宋体" w:hAnsi="宋体" w:hint="eastAsia"/>
                <w:sz w:val="21"/>
                <w:szCs w:val="21"/>
              </w:rPr>
              <w:t>2.</w:t>
            </w:r>
            <w:r w:rsidRPr="00ED54F8">
              <w:rPr>
                <w:rFonts w:eastAsia="宋体" w:hAnsi="宋体"/>
                <w:sz w:val="21"/>
                <w:szCs w:val="21"/>
              </w:rPr>
              <w:t xml:space="preserve"> </w:t>
            </w:r>
            <w:r>
              <w:rPr>
                <w:rFonts w:eastAsia="宋体" w:hAnsi="宋体" w:hint="eastAsia"/>
                <w:sz w:val="21"/>
                <w:szCs w:val="21"/>
              </w:rPr>
              <w:t>基本</w:t>
            </w:r>
            <w:r w:rsidRPr="00ED54F8">
              <w:rPr>
                <w:rFonts w:eastAsia="宋体" w:hAnsi="宋体"/>
                <w:sz w:val="21"/>
                <w:szCs w:val="21"/>
              </w:rPr>
              <w:t>按照</w:t>
            </w:r>
            <w:r>
              <w:rPr>
                <w:rFonts w:eastAsia="宋体" w:hAnsi="宋体" w:hint="eastAsia"/>
                <w:sz w:val="21"/>
                <w:szCs w:val="21"/>
              </w:rPr>
              <w:t>报告主题</w:t>
            </w:r>
            <w:r w:rsidRPr="00ED54F8">
              <w:rPr>
                <w:rFonts w:eastAsia="宋体" w:hAnsi="宋体"/>
                <w:sz w:val="21"/>
                <w:szCs w:val="21"/>
              </w:rPr>
              <w:t>要求并及时完成，</w:t>
            </w:r>
            <w:r>
              <w:rPr>
                <w:rFonts w:eastAsia="宋体" w:hAnsi="宋体" w:hint="eastAsia"/>
                <w:sz w:val="21"/>
                <w:szCs w:val="21"/>
              </w:rPr>
              <w:t>报告内容基本完整且逻辑基本清晰，查询资料较丰富，</w:t>
            </w:r>
            <w:r>
              <w:rPr>
                <w:rFonts w:eastAsia="宋体" w:hAnsi="宋体" w:hint="eastAsia"/>
                <w:sz w:val="21"/>
                <w:szCs w:val="21"/>
              </w:rPr>
              <w:t>ppt</w:t>
            </w:r>
            <w:r>
              <w:rPr>
                <w:rFonts w:eastAsia="宋体" w:hAnsi="宋体" w:hint="eastAsia"/>
                <w:sz w:val="21"/>
                <w:szCs w:val="21"/>
              </w:rPr>
              <w:t>制作较认真、条理较清楚，报告讲解语言表达较准确，答辩思路较清晰，回答问题较准确</w:t>
            </w:r>
            <w:r w:rsidRPr="00ED54F8">
              <w:rPr>
                <w:rFonts w:eastAsia="宋体" w:hAnsi="宋体"/>
                <w:sz w:val="21"/>
                <w:szCs w:val="21"/>
              </w:rPr>
              <w:t>。</w:t>
            </w:r>
          </w:p>
        </w:tc>
        <w:tc>
          <w:tcPr>
            <w:tcW w:w="1418" w:type="dxa"/>
          </w:tcPr>
          <w:p w14:paraId="713117A7" w14:textId="77777777" w:rsidR="00ED4389" w:rsidRPr="00ED54F8" w:rsidRDefault="00ED4389" w:rsidP="00ED4389">
            <w:pPr>
              <w:pStyle w:val="a4"/>
              <w:spacing w:line="360" w:lineRule="auto"/>
              <w:jc w:val="center"/>
              <w:rPr>
                <w:rFonts w:eastAsia="宋体"/>
                <w:sz w:val="21"/>
                <w:szCs w:val="21"/>
              </w:rPr>
            </w:pPr>
            <w:r w:rsidRPr="00ED54F8">
              <w:rPr>
                <w:rFonts w:eastAsia="宋体"/>
                <w:sz w:val="21"/>
                <w:szCs w:val="21"/>
              </w:rPr>
              <w:t>70-80</w:t>
            </w:r>
            <w:r w:rsidRPr="00ED54F8">
              <w:rPr>
                <w:rFonts w:eastAsia="宋体" w:hAnsi="宋体"/>
                <w:sz w:val="21"/>
                <w:szCs w:val="21"/>
              </w:rPr>
              <w:t>分</w:t>
            </w:r>
          </w:p>
        </w:tc>
      </w:tr>
      <w:tr w:rsidR="00ED4389" w:rsidRPr="00ED54F8" w14:paraId="18FFA668" w14:textId="77777777" w:rsidTr="00CF6B94">
        <w:trPr>
          <w:trHeight w:hRule="exact" w:val="996"/>
        </w:trPr>
        <w:tc>
          <w:tcPr>
            <w:tcW w:w="7229" w:type="dxa"/>
          </w:tcPr>
          <w:p w14:paraId="619C8E73" w14:textId="77777777" w:rsidR="00ED4389" w:rsidRPr="00ED54F8" w:rsidRDefault="00ED4389" w:rsidP="00C40435">
            <w:pPr>
              <w:pStyle w:val="a4"/>
              <w:snapToGrid w:val="0"/>
              <w:spacing w:line="276" w:lineRule="auto"/>
              <w:jc w:val="left"/>
              <w:rPr>
                <w:rFonts w:eastAsia="宋体"/>
                <w:sz w:val="21"/>
                <w:szCs w:val="21"/>
              </w:rPr>
            </w:pPr>
            <w:r>
              <w:rPr>
                <w:rFonts w:eastAsia="宋体" w:hAnsi="宋体" w:hint="eastAsia"/>
                <w:sz w:val="21"/>
                <w:szCs w:val="21"/>
              </w:rPr>
              <w:t xml:space="preserve">3. </w:t>
            </w:r>
            <w:r>
              <w:rPr>
                <w:rFonts w:eastAsia="宋体" w:hAnsi="宋体" w:hint="eastAsia"/>
                <w:sz w:val="21"/>
                <w:szCs w:val="21"/>
              </w:rPr>
              <w:t>不能</w:t>
            </w:r>
            <w:r w:rsidRPr="00ED54F8">
              <w:rPr>
                <w:rFonts w:eastAsia="宋体" w:hAnsi="宋体"/>
                <w:sz w:val="21"/>
                <w:szCs w:val="21"/>
              </w:rPr>
              <w:t>按照</w:t>
            </w:r>
            <w:r>
              <w:rPr>
                <w:rFonts w:eastAsia="宋体" w:hAnsi="宋体" w:hint="eastAsia"/>
                <w:sz w:val="21"/>
                <w:szCs w:val="21"/>
              </w:rPr>
              <w:t>报告主题</w:t>
            </w:r>
            <w:r w:rsidRPr="00ED54F8">
              <w:rPr>
                <w:rFonts w:eastAsia="宋体" w:hAnsi="宋体"/>
                <w:sz w:val="21"/>
                <w:szCs w:val="21"/>
              </w:rPr>
              <w:t>要求并及时完成，</w:t>
            </w:r>
            <w:r>
              <w:rPr>
                <w:rFonts w:eastAsia="宋体" w:hAnsi="宋体" w:hint="eastAsia"/>
                <w:sz w:val="21"/>
                <w:szCs w:val="21"/>
              </w:rPr>
              <w:t>报告内容不完整且逻辑不清晰，查询资料不足，</w:t>
            </w:r>
            <w:r>
              <w:rPr>
                <w:rFonts w:eastAsia="宋体" w:hAnsi="宋体" w:hint="eastAsia"/>
                <w:sz w:val="21"/>
                <w:szCs w:val="21"/>
              </w:rPr>
              <w:t>ppt</w:t>
            </w:r>
            <w:r>
              <w:rPr>
                <w:rFonts w:eastAsia="宋体" w:hAnsi="宋体" w:hint="eastAsia"/>
                <w:sz w:val="21"/>
                <w:szCs w:val="21"/>
              </w:rPr>
              <w:t>制作不认真、条理不清楚，报告讲解语言表达不准确，答辩思路不清晰，回答问题不准确</w:t>
            </w:r>
            <w:r w:rsidRPr="00ED54F8">
              <w:rPr>
                <w:rFonts w:eastAsia="宋体" w:hAnsi="宋体"/>
                <w:sz w:val="21"/>
                <w:szCs w:val="21"/>
              </w:rPr>
              <w:t>。</w:t>
            </w:r>
          </w:p>
        </w:tc>
        <w:tc>
          <w:tcPr>
            <w:tcW w:w="1418" w:type="dxa"/>
          </w:tcPr>
          <w:p w14:paraId="4E11B954" w14:textId="77777777" w:rsidR="00ED4389" w:rsidRPr="00ED54F8" w:rsidRDefault="00ED4389" w:rsidP="00ED4389">
            <w:pPr>
              <w:pStyle w:val="a4"/>
              <w:spacing w:line="360" w:lineRule="auto"/>
              <w:jc w:val="center"/>
              <w:rPr>
                <w:rFonts w:eastAsia="宋体"/>
                <w:sz w:val="21"/>
                <w:szCs w:val="21"/>
              </w:rPr>
            </w:pPr>
            <w:r w:rsidRPr="00ED54F8">
              <w:rPr>
                <w:rFonts w:eastAsia="宋体"/>
                <w:sz w:val="21"/>
                <w:szCs w:val="21"/>
              </w:rPr>
              <w:t>40-60</w:t>
            </w:r>
            <w:r w:rsidRPr="00ED54F8">
              <w:rPr>
                <w:rFonts w:eastAsia="宋体" w:hAnsi="宋体"/>
                <w:sz w:val="21"/>
                <w:szCs w:val="21"/>
              </w:rPr>
              <w:t>分</w:t>
            </w:r>
          </w:p>
        </w:tc>
      </w:tr>
    </w:tbl>
    <w:p w14:paraId="229FA3EC" w14:textId="77777777" w:rsidR="00ED4389" w:rsidRDefault="00ED4389" w:rsidP="00ED4389">
      <w:pPr>
        <w:pStyle w:val="a4"/>
        <w:spacing w:line="360" w:lineRule="auto"/>
        <w:ind w:firstLineChars="200" w:firstLine="480"/>
        <w:rPr>
          <w:rFonts w:ascii="宋体" w:eastAsia="宋体" w:hAnsi="宋体"/>
          <w:sz w:val="24"/>
        </w:rPr>
      </w:pPr>
      <w:r>
        <w:rPr>
          <w:rFonts w:ascii="宋体" w:eastAsia="宋体" w:hAnsi="宋体" w:hint="eastAsia"/>
          <w:sz w:val="24"/>
        </w:rPr>
        <w:lastRenderedPageBreak/>
        <w:t>2）</w:t>
      </w:r>
      <w:r>
        <w:rPr>
          <w:rFonts w:ascii="宋体" w:eastAsia="宋体" w:hint="eastAsia"/>
          <w:sz w:val="24"/>
        </w:rPr>
        <w:t>课堂讨论及平时表现评分标准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418"/>
      </w:tblGrid>
      <w:tr w:rsidR="00ED4389" w:rsidRPr="00ED54F8" w14:paraId="223DB229" w14:textId="77777777" w:rsidTr="00CF6B94">
        <w:trPr>
          <w:trHeight w:hRule="exact" w:val="454"/>
        </w:trPr>
        <w:tc>
          <w:tcPr>
            <w:tcW w:w="7229" w:type="dxa"/>
          </w:tcPr>
          <w:p w14:paraId="61605ACA" w14:textId="77777777" w:rsidR="00ED4389" w:rsidRPr="00ED54F8" w:rsidRDefault="00ED4389" w:rsidP="00ED4389">
            <w:pPr>
              <w:spacing w:line="360" w:lineRule="auto"/>
              <w:jc w:val="center"/>
              <w:rPr>
                <w:rFonts w:eastAsia="宋体"/>
                <w:sz w:val="24"/>
              </w:rPr>
            </w:pPr>
            <w:r w:rsidRPr="00ED54F8">
              <w:rPr>
                <w:rFonts w:eastAsia="宋体"/>
                <w:sz w:val="24"/>
              </w:rPr>
              <w:t>课堂讨论、平常表现评分标准</w:t>
            </w:r>
          </w:p>
        </w:tc>
        <w:tc>
          <w:tcPr>
            <w:tcW w:w="1418" w:type="dxa"/>
          </w:tcPr>
          <w:p w14:paraId="4887F137" w14:textId="77777777" w:rsidR="00ED4389" w:rsidRPr="00ED54F8" w:rsidRDefault="00ED4389" w:rsidP="00ED4389">
            <w:pPr>
              <w:spacing w:line="360" w:lineRule="auto"/>
              <w:jc w:val="center"/>
              <w:rPr>
                <w:rFonts w:eastAsia="宋体"/>
                <w:sz w:val="24"/>
              </w:rPr>
            </w:pPr>
            <w:r w:rsidRPr="00ED54F8">
              <w:rPr>
                <w:rFonts w:eastAsia="宋体"/>
                <w:sz w:val="24"/>
              </w:rPr>
              <w:t>得分</w:t>
            </w:r>
          </w:p>
        </w:tc>
      </w:tr>
      <w:tr w:rsidR="00ED4389" w:rsidRPr="00ED54F8" w14:paraId="264B47CC" w14:textId="77777777" w:rsidTr="00CF6B94">
        <w:trPr>
          <w:trHeight w:hRule="exact" w:val="657"/>
        </w:trPr>
        <w:tc>
          <w:tcPr>
            <w:tcW w:w="7229" w:type="dxa"/>
          </w:tcPr>
          <w:p w14:paraId="33E886F1" w14:textId="77777777" w:rsidR="00ED4389" w:rsidRPr="00ED54F8" w:rsidRDefault="00ED4389" w:rsidP="00EA5C28">
            <w:pPr>
              <w:spacing w:line="276" w:lineRule="auto"/>
              <w:rPr>
                <w:rFonts w:eastAsia="宋体"/>
                <w:sz w:val="21"/>
                <w:szCs w:val="21"/>
              </w:rPr>
            </w:pPr>
            <w:r>
              <w:rPr>
                <w:rFonts w:eastAsia="宋体" w:hint="eastAsia"/>
                <w:sz w:val="21"/>
                <w:szCs w:val="21"/>
              </w:rPr>
              <w:t>1.</w:t>
            </w:r>
            <w:r w:rsidRPr="00ED54F8">
              <w:rPr>
                <w:rFonts w:eastAsia="宋体"/>
                <w:sz w:val="21"/>
                <w:szCs w:val="21"/>
              </w:rPr>
              <w:t>资料的查阅、知识熟练运用，积极参与讨论、能阐明自己的观点和想法，能与其他同学合作、交流，共同解决问题。</w:t>
            </w:r>
          </w:p>
        </w:tc>
        <w:tc>
          <w:tcPr>
            <w:tcW w:w="1418" w:type="dxa"/>
          </w:tcPr>
          <w:p w14:paraId="7A8DA04B" w14:textId="77777777" w:rsidR="00ED4389" w:rsidRPr="00EA5C28" w:rsidRDefault="00ED4389" w:rsidP="00ED4389">
            <w:pPr>
              <w:spacing w:line="360" w:lineRule="auto"/>
              <w:jc w:val="center"/>
              <w:rPr>
                <w:rFonts w:asciiTheme="minorEastAsia" w:eastAsiaTheme="minorEastAsia" w:hAnsiTheme="minorEastAsia"/>
                <w:sz w:val="21"/>
                <w:szCs w:val="21"/>
              </w:rPr>
            </w:pPr>
            <w:r w:rsidRPr="00EA5C28">
              <w:rPr>
                <w:rFonts w:asciiTheme="minorEastAsia" w:eastAsiaTheme="minorEastAsia" w:hAnsiTheme="minorEastAsia"/>
                <w:sz w:val="21"/>
                <w:szCs w:val="21"/>
              </w:rPr>
              <w:t>90-100分</w:t>
            </w:r>
          </w:p>
        </w:tc>
      </w:tr>
      <w:tr w:rsidR="00ED4389" w:rsidRPr="00ED54F8" w14:paraId="03D73008" w14:textId="77777777" w:rsidTr="00CF6B94">
        <w:trPr>
          <w:trHeight w:hRule="exact" w:val="708"/>
        </w:trPr>
        <w:tc>
          <w:tcPr>
            <w:tcW w:w="7229" w:type="dxa"/>
          </w:tcPr>
          <w:p w14:paraId="310E1BFA" w14:textId="77777777" w:rsidR="00ED4389" w:rsidRPr="00ED54F8" w:rsidRDefault="00ED4389" w:rsidP="00EA5C28">
            <w:pPr>
              <w:spacing w:line="276" w:lineRule="auto"/>
              <w:rPr>
                <w:rFonts w:eastAsia="宋体"/>
                <w:sz w:val="21"/>
                <w:szCs w:val="21"/>
              </w:rPr>
            </w:pPr>
            <w:r>
              <w:rPr>
                <w:rFonts w:eastAsia="宋体" w:hint="eastAsia"/>
                <w:sz w:val="21"/>
                <w:szCs w:val="21"/>
              </w:rPr>
              <w:t>2.</w:t>
            </w:r>
            <w:r w:rsidRPr="00ED54F8">
              <w:rPr>
                <w:rFonts w:eastAsia="宋体"/>
                <w:sz w:val="21"/>
                <w:szCs w:val="21"/>
              </w:rPr>
              <w:t>基本做到资料的查阅、知识的运用，能参与讨论、能阐明自己的观点和想法，能与其他其他同学合作、交流，共同解决问题。</w:t>
            </w:r>
          </w:p>
        </w:tc>
        <w:tc>
          <w:tcPr>
            <w:tcW w:w="1418" w:type="dxa"/>
          </w:tcPr>
          <w:p w14:paraId="05540883" w14:textId="77777777" w:rsidR="00ED4389" w:rsidRPr="00EA5C28" w:rsidRDefault="00ED4389" w:rsidP="00ED4389">
            <w:pPr>
              <w:spacing w:line="360" w:lineRule="auto"/>
              <w:jc w:val="center"/>
              <w:rPr>
                <w:rFonts w:asciiTheme="minorEastAsia" w:eastAsiaTheme="minorEastAsia" w:hAnsiTheme="minorEastAsia"/>
                <w:sz w:val="21"/>
                <w:szCs w:val="21"/>
              </w:rPr>
            </w:pPr>
            <w:r w:rsidRPr="00EA5C28">
              <w:rPr>
                <w:rFonts w:asciiTheme="minorEastAsia" w:eastAsiaTheme="minorEastAsia" w:hAnsiTheme="minorEastAsia"/>
                <w:sz w:val="21"/>
                <w:szCs w:val="21"/>
              </w:rPr>
              <w:t>70-80分</w:t>
            </w:r>
          </w:p>
        </w:tc>
      </w:tr>
      <w:tr w:rsidR="00ED4389" w:rsidRPr="00ED54F8" w14:paraId="743B31B9" w14:textId="77777777" w:rsidTr="00CF6B94">
        <w:trPr>
          <w:trHeight w:hRule="exact" w:val="704"/>
        </w:trPr>
        <w:tc>
          <w:tcPr>
            <w:tcW w:w="7229" w:type="dxa"/>
          </w:tcPr>
          <w:p w14:paraId="715A5D59" w14:textId="77777777" w:rsidR="00ED4389" w:rsidRPr="00ED54F8" w:rsidRDefault="00ED4389" w:rsidP="00EA5C28">
            <w:pPr>
              <w:spacing w:line="276" w:lineRule="auto"/>
              <w:rPr>
                <w:rFonts w:eastAsia="宋体"/>
                <w:sz w:val="21"/>
                <w:szCs w:val="21"/>
              </w:rPr>
            </w:pPr>
            <w:r>
              <w:rPr>
                <w:rFonts w:eastAsia="宋体" w:hint="eastAsia"/>
                <w:sz w:val="21"/>
                <w:szCs w:val="21"/>
              </w:rPr>
              <w:t>3.</w:t>
            </w:r>
            <w:r w:rsidRPr="00ED54F8">
              <w:rPr>
                <w:rFonts w:eastAsia="宋体"/>
                <w:sz w:val="21"/>
                <w:szCs w:val="21"/>
              </w:rPr>
              <w:t>做到一些资料的查阅和知识的运用，参与讨论一般、不能阐明自己的观点和想法，与其他同学合作、交流，共同解决问题的能力态度一般。</w:t>
            </w:r>
          </w:p>
        </w:tc>
        <w:tc>
          <w:tcPr>
            <w:tcW w:w="1418" w:type="dxa"/>
          </w:tcPr>
          <w:p w14:paraId="32BC133F" w14:textId="77777777" w:rsidR="00ED4389" w:rsidRPr="00EA5C28" w:rsidRDefault="00ED4389" w:rsidP="00ED4389">
            <w:pPr>
              <w:spacing w:line="360" w:lineRule="auto"/>
              <w:jc w:val="center"/>
              <w:rPr>
                <w:rFonts w:asciiTheme="minorEastAsia" w:eastAsiaTheme="minorEastAsia" w:hAnsiTheme="minorEastAsia"/>
                <w:sz w:val="21"/>
                <w:szCs w:val="21"/>
              </w:rPr>
            </w:pPr>
            <w:r w:rsidRPr="00EA5C28">
              <w:rPr>
                <w:rFonts w:asciiTheme="minorEastAsia" w:eastAsiaTheme="minorEastAsia" w:hAnsiTheme="minorEastAsia"/>
                <w:sz w:val="21"/>
                <w:szCs w:val="21"/>
              </w:rPr>
              <w:t>40-60分</w:t>
            </w:r>
          </w:p>
        </w:tc>
      </w:tr>
      <w:tr w:rsidR="00ED4389" w:rsidRPr="00ED54F8" w14:paraId="0E8243FA" w14:textId="77777777" w:rsidTr="00CF6B94">
        <w:trPr>
          <w:trHeight w:hRule="exact" w:val="714"/>
        </w:trPr>
        <w:tc>
          <w:tcPr>
            <w:tcW w:w="7229" w:type="dxa"/>
          </w:tcPr>
          <w:p w14:paraId="1DEF7E3F" w14:textId="77777777" w:rsidR="00ED4389" w:rsidRPr="00ED54F8" w:rsidRDefault="00ED4389" w:rsidP="00EA5C28">
            <w:pPr>
              <w:spacing w:line="276" w:lineRule="auto"/>
              <w:rPr>
                <w:rFonts w:eastAsia="宋体"/>
                <w:sz w:val="21"/>
                <w:szCs w:val="21"/>
              </w:rPr>
            </w:pPr>
            <w:r>
              <w:rPr>
                <w:rFonts w:eastAsia="宋体" w:hint="eastAsia"/>
                <w:sz w:val="21"/>
                <w:szCs w:val="21"/>
              </w:rPr>
              <w:t>4.</w:t>
            </w:r>
            <w:r w:rsidRPr="00ED54F8">
              <w:rPr>
                <w:rFonts w:eastAsia="宋体"/>
                <w:sz w:val="21"/>
                <w:szCs w:val="21"/>
              </w:rPr>
              <w:t>不能做到资料的查阅和知识的运用，不积极参与讨论，不能与其他同学合作、交流，共同解决问题。</w:t>
            </w:r>
          </w:p>
        </w:tc>
        <w:tc>
          <w:tcPr>
            <w:tcW w:w="1418" w:type="dxa"/>
          </w:tcPr>
          <w:p w14:paraId="07CAEA11" w14:textId="77777777" w:rsidR="00ED4389" w:rsidRPr="00EA5C28" w:rsidRDefault="00ED4389" w:rsidP="00ED4389">
            <w:pPr>
              <w:spacing w:line="360" w:lineRule="auto"/>
              <w:jc w:val="center"/>
              <w:rPr>
                <w:rFonts w:asciiTheme="minorEastAsia" w:eastAsiaTheme="minorEastAsia" w:hAnsiTheme="minorEastAsia"/>
                <w:sz w:val="21"/>
                <w:szCs w:val="21"/>
              </w:rPr>
            </w:pPr>
            <w:r w:rsidRPr="00EA5C28">
              <w:rPr>
                <w:rFonts w:asciiTheme="minorEastAsia" w:eastAsiaTheme="minorEastAsia" w:hAnsiTheme="minorEastAsia"/>
                <w:sz w:val="21"/>
                <w:szCs w:val="21"/>
              </w:rPr>
              <w:t>0-30分</w:t>
            </w:r>
          </w:p>
        </w:tc>
      </w:tr>
    </w:tbl>
    <w:p w14:paraId="36769155" w14:textId="77777777" w:rsidR="00ED4389" w:rsidRDefault="00ED4389" w:rsidP="00ED4389">
      <w:pPr>
        <w:spacing w:line="360" w:lineRule="auto"/>
        <w:rPr>
          <w:rFonts w:ascii="宋体" w:eastAsia="宋体" w:hAnsi="宋体"/>
          <w:b/>
          <w:sz w:val="24"/>
        </w:rPr>
      </w:pPr>
    </w:p>
    <w:p w14:paraId="7DB2369A" w14:textId="77777777" w:rsidR="00ED4389" w:rsidRDefault="00ED4389" w:rsidP="00ED4389">
      <w:pPr>
        <w:spacing w:line="360" w:lineRule="auto"/>
        <w:rPr>
          <w:rFonts w:ascii="宋体" w:eastAsia="宋体" w:hAnsi="宋体"/>
          <w:b/>
          <w:sz w:val="24"/>
        </w:rPr>
      </w:pPr>
      <w:r>
        <w:rPr>
          <w:rFonts w:ascii="宋体" w:eastAsia="宋体" w:hAnsi="宋体" w:hint="eastAsia"/>
          <w:b/>
          <w:sz w:val="24"/>
        </w:rPr>
        <w:t>七</w:t>
      </w:r>
      <w:r w:rsidRPr="00FA03D3">
        <w:rPr>
          <w:rFonts w:ascii="宋体" w:eastAsia="宋体" w:hAnsi="宋体" w:hint="eastAsia"/>
          <w:b/>
          <w:sz w:val="24"/>
        </w:rPr>
        <w:t>、学术诚信</w:t>
      </w:r>
    </w:p>
    <w:p w14:paraId="38E5B226" w14:textId="77777777" w:rsidR="00ED4389" w:rsidRDefault="00ED4389" w:rsidP="00ED4389">
      <w:pPr>
        <w:spacing w:line="360" w:lineRule="auto"/>
        <w:ind w:firstLineChars="200" w:firstLine="420"/>
        <w:rPr>
          <w:rFonts w:ascii="宋体" w:eastAsia="宋体" w:hAnsi="宋体"/>
          <w:b/>
          <w:sz w:val="24"/>
        </w:rPr>
      </w:pPr>
      <w:r w:rsidRPr="00B338A0">
        <w:rPr>
          <w:rFonts w:ascii="宋体" w:eastAsia="宋体" w:hAnsi="宋体" w:cs="宋体" w:hint="eastAsia"/>
          <w:sz w:val="21"/>
          <w:szCs w:val="21"/>
          <w:shd w:val="clear" w:color="auto" w:fill="FFFFFF"/>
        </w:rPr>
        <w:t>学习成果不能造假，如考试作弊、盗取他人学习成果、一份报告用于不同的课程等，均属造假行为。他人的想法、说法和意见如不注明出处按盗用论处。本课程如有发现上述不良行为，将按学校有关规定取消本课程的学习成绩。 </w:t>
      </w:r>
      <w:r w:rsidRPr="00B338A0">
        <w:rPr>
          <w:rFonts w:ascii="宋体" w:eastAsia="宋体" w:hAnsi="宋体" w:cs="宋体" w:hint="eastAsia"/>
          <w:sz w:val="21"/>
          <w:szCs w:val="21"/>
        </w:rPr>
        <w:br/>
      </w:r>
      <w:r>
        <w:rPr>
          <w:rFonts w:ascii="宋体" w:eastAsia="宋体" w:hAnsi="宋体" w:hint="eastAsia"/>
          <w:b/>
          <w:sz w:val="24"/>
        </w:rPr>
        <w:t>八、大纲审核</w:t>
      </w:r>
    </w:p>
    <w:p w14:paraId="5EF02D8D" w14:textId="77777777" w:rsidR="00ED4389" w:rsidRDefault="00ED4389" w:rsidP="00ED4389">
      <w:pPr>
        <w:spacing w:line="360" w:lineRule="auto"/>
        <w:ind w:firstLineChars="200" w:firstLine="480"/>
        <w:rPr>
          <w:rFonts w:eastAsia="黑体" w:cs="Tahoma"/>
          <w:b/>
          <w:color w:val="444444"/>
          <w:szCs w:val="21"/>
        </w:rPr>
      </w:pPr>
      <w:r>
        <w:rPr>
          <w:rFonts w:ascii="宋体" w:eastAsia="宋体" w:hAnsi="宋体" w:hint="eastAsia"/>
          <w:sz w:val="24"/>
        </w:rPr>
        <w:t>教学院长</w:t>
      </w:r>
      <w:r w:rsidRPr="00C90D8B">
        <w:rPr>
          <w:rFonts w:ascii="宋体" w:eastAsia="宋体" w:hAnsi="宋体" w:hint="eastAsia"/>
          <w:sz w:val="24"/>
        </w:rPr>
        <w:t xml:space="preserve">：                               </w:t>
      </w:r>
      <w:r>
        <w:rPr>
          <w:rFonts w:ascii="宋体" w:eastAsia="宋体" w:hAnsi="宋体" w:hint="eastAsia"/>
          <w:sz w:val="24"/>
        </w:rPr>
        <w:t>院</w:t>
      </w:r>
      <w:r w:rsidRPr="00C90D8B">
        <w:rPr>
          <w:rFonts w:ascii="宋体" w:eastAsia="宋体" w:hAnsi="宋体" w:hint="eastAsia"/>
          <w:sz w:val="24"/>
        </w:rPr>
        <w:t>学术委员会签章：</w:t>
      </w:r>
    </w:p>
    <w:p w14:paraId="49CFF16F" w14:textId="77777777" w:rsidR="00D113C7" w:rsidRPr="00D113C7" w:rsidRDefault="00D113C7" w:rsidP="00ED4389">
      <w:pPr>
        <w:pStyle w:val="a4"/>
        <w:adjustRightInd w:val="0"/>
        <w:snapToGrid w:val="0"/>
        <w:spacing w:beforeLines="50" w:before="120" w:line="360" w:lineRule="auto"/>
        <w:rPr>
          <w:rFonts w:asciiTheme="minorEastAsia" w:eastAsiaTheme="minorEastAsia" w:hAnsiTheme="minorEastAsia"/>
        </w:rPr>
      </w:pPr>
    </w:p>
    <w:sectPr w:rsidR="00D113C7" w:rsidRPr="00D113C7" w:rsidSect="00D113C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FD042" w14:textId="77777777" w:rsidR="00360BFD" w:rsidRDefault="00360BFD" w:rsidP="00C40435">
      <w:pPr>
        <w:spacing w:after="0"/>
      </w:pPr>
      <w:r>
        <w:separator/>
      </w:r>
    </w:p>
  </w:endnote>
  <w:endnote w:type="continuationSeparator" w:id="0">
    <w:p w14:paraId="54008975" w14:textId="77777777" w:rsidR="00360BFD" w:rsidRDefault="00360BFD" w:rsidP="00C404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7B3AE" w14:textId="77777777" w:rsidR="00360BFD" w:rsidRDefault="00360BFD" w:rsidP="00C40435">
      <w:pPr>
        <w:spacing w:after="0"/>
      </w:pPr>
      <w:r>
        <w:separator/>
      </w:r>
    </w:p>
  </w:footnote>
  <w:footnote w:type="continuationSeparator" w:id="0">
    <w:p w14:paraId="3CC9A044" w14:textId="77777777" w:rsidR="00360BFD" w:rsidRDefault="00360BFD" w:rsidP="00C404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40552"/>
    <w:multiLevelType w:val="hybridMultilevel"/>
    <w:tmpl w:val="01742F80"/>
    <w:lvl w:ilvl="0" w:tplc="2C10E8A8">
      <w:start w:val="1"/>
      <w:numFmt w:val="japaneseCounting"/>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0C4385D"/>
    <w:multiLevelType w:val="hybridMultilevel"/>
    <w:tmpl w:val="F0A6A19A"/>
    <w:lvl w:ilvl="0" w:tplc="A8C04B32">
      <w:start w:val="1"/>
      <w:numFmt w:val="decimalEnclosedCircle"/>
      <w:lvlText w:val="%1."/>
      <w:lvlJc w:val="left"/>
      <w:pPr>
        <w:ind w:left="420" w:hanging="420"/>
      </w:pPr>
      <w:rPr>
        <w:rFonts w:hint="eastAsia"/>
      </w:rPr>
    </w:lvl>
    <w:lvl w:ilvl="1" w:tplc="04090019" w:tentative="1">
      <w:start w:val="1"/>
      <w:numFmt w:val="lowerLetter"/>
      <w:lvlText w:val="%2)"/>
      <w:lvlJc w:val="left"/>
      <w:pPr>
        <w:ind w:left="840" w:hanging="420"/>
      </w:pPr>
    </w:lvl>
    <w:lvl w:ilvl="2" w:tplc="03620D02">
      <w:start w:val="1"/>
      <w:numFmt w:val="decimalEnclosedCircle"/>
      <w:lvlText w:val="%3."/>
      <w:lvlJc w:val="left"/>
      <w:pPr>
        <w:ind w:left="988" w:hanging="420"/>
      </w:pPr>
      <w:rPr>
        <w:rFonts w:hint="eastAsia"/>
        <w:color w:val="auto"/>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32475675">
    <w:abstractNumId w:val="0"/>
  </w:num>
  <w:num w:numId="2" w16cid:durableId="375859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50"/>
    <w:rsid w:val="000F40AA"/>
    <w:rsid w:val="00217BA0"/>
    <w:rsid w:val="00323B43"/>
    <w:rsid w:val="00327BC9"/>
    <w:rsid w:val="00360BFD"/>
    <w:rsid w:val="003D37D8"/>
    <w:rsid w:val="00426133"/>
    <w:rsid w:val="004358AB"/>
    <w:rsid w:val="00582BD7"/>
    <w:rsid w:val="006E42F6"/>
    <w:rsid w:val="007566F1"/>
    <w:rsid w:val="007608B3"/>
    <w:rsid w:val="008B7726"/>
    <w:rsid w:val="00A956CF"/>
    <w:rsid w:val="00BF0DBC"/>
    <w:rsid w:val="00C40435"/>
    <w:rsid w:val="00D113C7"/>
    <w:rsid w:val="00D31D50"/>
    <w:rsid w:val="00DC23C9"/>
    <w:rsid w:val="00DC74A6"/>
    <w:rsid w:val="00EA5C28"/>
    <w:rsid w:val="00ED4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BBE3D"/>
  <w15:docId w15:val="{EB466C14-98D4-4EF9-84BF-02A75FE4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113C7"/>
    <w:pPr>
      <w:widowControl w:val="0"/>
      <w:spacing w:after="0" w:line="240" w:lineRule="auto"/>
      <w:jc w:val="both"/>
    </w:pPr>
    <w:rPr>
      <w:rFonts w:ascii="Times New Roman" w:eastAsia="仿宋_GB2312" w:hAnsi="Times New Roman" w:cs="Times New Roman"/>
      <w:kern w:val="2"/>
      <w:sz w:val="32"/>
      <w:szCs w:val="24"/>
    </w:rPr>
  </w:style>
  <w:style w:type="paragraph" w:styleId="a5">
    <w:name w:val="header"/>
    <w:basedOn w:val="a"/>
    <w:link w:val="a6"/>
    <w:uiPriority w:val="99"/>
    <w:unhideWhenUsed/>
    <w:rsid w:val="00C40435"/>
    <w:pPr>
      <w:tabs>
        <w:tab w:val="center" w:pos="4153"/>
        <w:tab w:val="right" w:pos="8306"/>
      </w:tabs>
      <w:jc w:val="center"/>
    </w:pPr>
    <w:rPr>
      <w:sz w:val="18"/>
      <w:szCs w:val="18"/>
    </w:rPr>
  </w:style>
  <w:style w:type="character" w:customStyle="1" w:styleId="a6">
    <w:name w:val="页眉 字符"/>
    <w:basedOn w:val="a0"/>
    <w:link w:val="a5"/>
    <w:uiPriority w:val="99"/>
    <w:rsid w:val="00C40435"/>
    <w:rPr>
      <w:rFonts w:ascii="Tahoma" w:hAnsi="Tahoma"/>
      <w:sz w:val="18"/>
      <w:szCs w:val="18"/>
    </w:rPr>
  </w:style>
  <w:style w:type="paragraph" w:styleId="a7">
    <w:name w:val="footer"/>
    <w:basedOn w:val="a"/>
    <w:link w:val="a8"/>
    <w:uiPriority w:val="99"/>
    <w:unhideWhenUsed/>
    <w:rsid w:val="00C40435"/>
    <w:pPr>
      <w:tabs>
        <w:tab w:val="center" w:pos="4153"/>
        <w:tab w:val="right" w:pos="8306"/>
      </w:tabs>
    </w:pPr>
    <w:rPr>
      <w:sz w:val="18"/>
      <w:szCs w:val="18"/>
    </w:rPr>
  </w:style>
  <w:style w:type="character" w:customStyle="1" w:styleId="a8">
    <w:name w:val="页脚 字符"/>
    <w:basedOn w:val="a0"/>
    <w:link w:val="a7"/>
    <w:uiPriority w:val="99"/>
    <w:rsid w:val="00C40435"/>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kong</dc:creator>
  <cp:keywords/>
  <dc:description/>
  <cp:lastModifiedBy>ming kong</cp:lastModifiedBy>
  <cp:revision>4</cp:revision>
  <dcterms:created xsi:type="dcterms:W3CDTF">2022-09-16T13:19:00Z</dcterms:created>
  <dcterms:modified xsi:type="dcterms:W3CDTF">2023-05-31T06:34:00Z</dcterms:modified>
</cp:coreProperties>
</file>