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6171" w14:textId="25B540F3" w:rsidR="00DF0B20" w:rsidRPr="008D772F" w:rsidRDefault="0031321E" w:rsidP="008D772F">
      <w:pPr>
        <w:spacing w:line="579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8D772F">
        <w:rPr>
          <w:rFonts w:ascii="方正小标宋_GBK" w:eastAsia="方正小标宋_GBK" w:hAnsi="Times New Roman" w:cs="Times New Roman" w:hint="eastAsia"/>
          <w:sz w:val="44"/>
          <w:szCs w:val="44"/>
        </w:rPr>
        <w:t>高等学校实验室信息统计调查制度</w:t>
      </w:r>
    </w:p>
    <w:p w14:paraId="35896B04" w14:textId="73DB4FE4" w:rsid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96FA5E0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321E">
        <w:rPr>
          <w:rFonts w:ascii="黑体" w:eastAsia="黑体" w:hAnsi="黑体" w:cs="Times New Roman" w:hint="eastAsia"/>
          <w:sz w:val="32"/>
          <w:szCs w:val="32"/>
        </w:rPr>
        <w:t>一、调查目的</w:t>
      </w:r>
    </w:p>
    <w:p w14:paraId="48C486EB" w14:textId="7B76C886" w:rsidR="0031321E" w:rsidRP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1321E">
        <w:rPr>
          <w:rFonts w:ascii="Times New Roman" w:eastAsia="仿宋" w:hAnsi="Times New Roman" w:cs="Times New Roman" w:hint="eastAsia"/>
          <w:sz w:val="32"/>
          <w:szCs w:val="32"/>
        </w:rPr>
        <w:t>为了解和掌握全国高等学校实验室建设、实验队伍、实验教学及仪器设备等方面的状况，而制定本报表制度。本制度为加强实验室建设和管理、加快实验教学改革、提高实验室整体效益提供重要的决策依据，为高等教育的改革与发展提供参考性资料。</w:t>
      </w:r>
    </w:p>
    <w:p w14:paraId="5437AAAA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321E">
        <w:rPr>
          <w:rFonts w:ascii="黑体" w:eastAsia="黑体" w:hAnsi="黑体" w:cs="Times New Roman" w:hint="eastAsia"/>
          <w:sz w:val="32"/>
          <w:szCs w:val="32"/>
        </w:rPr>
        <w:t>二、调查内容</w:t>
      </w:r>
    </w:p>
    <w:p w14:paraId="36EE9C60" w14:textId="4E925559" w:rsidR="0031321E" w:rsidRP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1321E">
        <w:rPr>
          <w:rFonts w:ascii="Times New Roman" w:eastAsia="仿宋" w:hAnsi="Times New Roman" w:cs="Times New Roman" w:hint="eastAsia"/>
          <w:sz w:val="32"/>
          <w:szCs w:val="32"/>
        </w:rPr>
        <w:t>高等学校教学科研仪器设备、贵重仪器设备、教学实验项目、专任实验室人员、实验室、实验室经费。</w:t>
      </w:r>
    </w:p>
    <w:p w14:paraId="2C2095AC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321E">
        <w:rPr>
          <w:rFonts w:ascii="黑体" w:eastAsia="黑体" w:hAnsi="黑体" w:cs="Times New Roman" w:hint="eastAsia"/>
          <w:sz w:val="32"/>
          <w:szCs w:val="32"/>
        </w:rPr>
        <w:t>三、调查范围和对象</w:t>
      </w:r>
    </w:p>
    <w:p w14:paraId="11CAE696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1321E">
        <w:rPr>
          <w:rFonts w:ascii="Times New Roman" w:eastAsia="仿宋" w:hAnsi="Times New Roman" w:cs="Times New Roman" w:hint="eastAsia"/>
          <w:sz w:val="32"/>
          <w:szCs w:val="32"/>
        </w:rPr>
        <w:t>全国普通本科高等学校、高职高专院校和独立建制的成人高等学校。</w:t>
      </w:r>
    </w:p>
    <w:p w14:paraId="1047CDCD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321E">
        <w:rPr>
          <w:rFonts w:ascii="黑体" w:eastAsia="黑体" w:hAnsi="黑体" w:cs="Times New Roman" w:hint="eastAsia"/>
          <w:sz w:val="32"/>
          <w:szCs w:val="32"/>
        </w:rPr>
        <w:t>四、调查方法</w:t>
      </w:r>
    </w:p>
    <w:p w14:paraId="2924D4DE" w14:textId="6D3B99F8" w:rsidR="0031321E" w:rsidRP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1321E">
        <w:rPr>
          <w:rFonts w:ascii="Times New Roman" w:eastAsia="仿宋" w:hAnsi="Times New Roman" w:cs="Times New Roman" w:hint="eastAsia"/>
          <w:sz w:val="32"/>
          <w:szCs w:val="32"/>
        </w:rPr>
        <w:t>本调查制度采用全面调查。</w:t>
      </w:r>
    </w:p>
    <w:p w14:paraId="786AA4A3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321E">
        <w:rPr>
          <w:rFonts w:ascii="黑体" w:eastAsia="黑体" w:hAnsi="黑体" w:cs="Times New Roman" w:hint="eastAsia"/>
          <w:sz w:val="32"/>
          <w:szCs w:val="32"/>
        </w:rPr>
        <w:t>五、调查组织方式</w:t>
      </w:r>
    </w:p>
    <w:p w14:paraId="29646F9A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1321E">
        <w:rPr>
          <w:rFonts w:ascii="Times New Roman" w:eastAsia="仿宋" w:hAnsi="Times New Roman" w:cs="Times New Roman" w:hint="eastAsia"/>
          <w:sz w:val="32"/>
          <w:szCs w:val="32"/>
        </w:rPr>
        <w:t>1.</w:t>
      </w:r>
      <w:r w:rsidRPr="0031321E">
        <w:rPr>
          <w:rFonts w:ascii="Times New Roman" w:eastAsia="仿宋" w:hAnsi="Times New Roman" w:cs="Times New Roman" w:hint="eastAsia"/>
          <w:sz w:val="32"/>
          <w:szCs w:val="32"/>
        </w:rPr>
        <w:t>年报工作由教育部统一布置。</w:t>
      </w:r>
    </w:p>
    <w:p w14:paraId="4062B127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1321E">
        <w:rPr>
          <w:rFonts w:ascii="Times New Roman" w:eastAsia="仿宋" w:hAnsi="Times New Roman" w:cs="Times New Roman" w:hint="eastAsia"/>
          <w:sz w:val="32"/>
          <w:szCs w:val="32"/>
        </w:rPr>
        <w:t>2.</w:t>
      </w:r>
      <w:r w:rsidRPr="0031321E">
        <w:rPr>
          <w:rFonts w:ascii="Times New Roman" w:eastAsia="仿宋" w:hAnsi="Times New Roman" w:cs="Times New Roman" w:hint="eastAsia"/>
          <w:sz w:val="32"/>
          <w:szCs w:val="32"/>
        </w:rPr>
        <w:t>全国普通本科高等学校、高职高专院校和独立建制的成人高等学校以学校（单位）进行统计。省级教育行政部门审核、汇总后统一报教育部。</w:t>
      </w:r>
    </w:p>
    <w:p w14:paraId="3025E4A2" w14:textId="57CB017C" w:rsidR="0031321E" w:rsidRP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1321E">
        <w:rPr>
          <w:rFonts w:ascii="Times New Roman" w:eastAsia="仿宋" w:hAnsi="Times New Roman" w:cs="Times New Roman" w:hint="eastAsia"/>
          <w:sz w:val="32"/>
          <w:szCs w:val="32"/>
        </w:rPr>
        <w:t>3.</w:t>
      </w:r>
      <w:r w:rsidRPr="0031321E">
        <w:rPr>
          <w:rFonts w:ascii="Times New Roman" w:eastAsia="仿宋" w:hAnsi="Times New Roman" w:cs="Times New Roman" w:hint="eastAsia"/>
          <w:sz w:val="32"/>
          <w:szCs w:val="32"/>
        </w:rPr>
        <w:t>教育部负责全国数据的统计汇总工作。</w:t>
      </w:r>
    </w:p>
    <w:p w14:paraId="5B97F192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1321E">
        <w:rPr>
          <w:rFonts w:ascii="黑体" w:eastAsia="黑体" w:hAnsi="黑体" w:cs="Times New Roman" w:hint="eastAsia"/>
          <w:sz w:val="32"/>
          <w:szCs w:val="32"/>
        </w:rPr>
        <w:t>六、数据发布</w:t>
      </w:r>
    </w:p>
    <w:p w14:paraId="0436F933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1321E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统计调查结果以印发简明资料的方式提供给省级教育行政部门。</w:t>
      </w:r>
    </w:p>
    <w:p w14:paraId="3F94DD0F" w14:textId="77777777" w:rsidR="0031321E" w:rsidRPr="0031321E" w:rsidRDefault="0031321E" w:rsidP="0031321E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31321E" w:rsidRPr="0031321E" w:rsidSect="0031321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6F"/>
    <w:rsid w:val="0031321E"/>
    <w:rsid w:val="008D772F"/>
    <w:rsid w:val="00CE726F"/>
    <w:rsid w:val="00D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26D3"/>
  <w15:chartTrackingRefBased/>
  <w15:docId w15:val="{55572C3A-464A-4CA1-89B5-33A2818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671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0108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 Hou</dc:creator>
  <cp:keywords/>
  <dc:description/>
  <cp:lastModifiedBy>Lulu Hou</cp:lastModifiedBy>
  <cp:revision>5</cp:revision>
  <dcterms:created xsi:type="dcterms:W3CDTF">2023-07-07T15:01:00Z</dcterms:created>
  <dcterms:modified xsi:type="dcterms:W3CDTF">2023-07-14T04:05:00Z</dcterms:modified>
</cp:coreProperties>
</file>