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063E8" w14:textId="77777777" w:rsidR="00054B99" w:rsidRDefault="00054B99">
      <w:pPr>
        <w:ind w:firstLine="640"/>
      </w:pPr>
    </w:p>
    <w:p w14:paraId="08F59FE4" w14:textId="77777777" w:rsidR="00054B99" w:rsidRDefault="00054B99">
      <w:pPr>
        <w:ind w:firstLine="640"/>
      </w:pPr>
    </w:p>
    <w:p w14:paraId="71BFEE74" w14:textId="77777777" w:rsidR="00054B99" w:rsidRDefault="00054B99">
      <w:pPr>
        <w:ind w:firstLine="640"/>
      </w:pPr>
    </w:p>
    <w:p w14:paraId="07B66C28" w14:textId="77777777" w:rsidR="00054B99" w:rsidRDefault="00054B99">
      <w:pPr>
        <w:ind w:firstLine="640"/>
      </w:pPr>
    </w:p>
    <w:p w14:paraId="448C536C" w14:textId="7C5FF08D" w:rsidR="00054B99" w:rsidRDefault="00054B99" w:rsidP="00054B99">
      <w:pPr>
        <w:ind w:firstLineChars="0" w:firstLine="0"/>
        <w:jc w:val="center"/>
      </w:pPr>
      <w:r w:rsidRPr="00054B99">
        <w:rPr>
          <w:rFonts w:hint="eastAsia"/>
        </w:rPr>
        <w:t>鲁科字〔</w:t>
      </w:r>
      <w:r w:rsidRPr="00054B99">
        <w:rPr>
          <w:rFonts w:hint="eastAsia"/>
        </w:rPr>
        <w:t>2024</w:t>
      </w:r>
      <w:r w:rsidRPr="00054B99">
        <w:rPr>
          <w:rFonts w:hint="eastAsia"/>
        </w:rPr>
        <w:t>〕</w:t>
      </w:r>
      <w:r w:rsidRPr="00054B99">
        <w:rPr>
          <w:rFonts w:hint="eastAsia"/>
        </w:rPr>
        <w:t>62</w:t>
      </w:r>
      <w:r w:rsidRPr="00054B99">
        <w:rPr>
          <w:rFonts w:hint="eastAsia"/>
        </w:rPr>
        <w:t>号</w:t>
      </w:r>
    </w:p>
    <w:p w14:paraId="079C5001" w14:textId="12B5F6BB" w:rsidR="00054B99" w:rsidRDefault="00054B99">
      <w:pPr>
        <w:ind w:firstLine="640"/>
      </w:pPr>
    </w:p>
    <w:p w14:paraId="69C71888" w14:textId="77777777" w:rsidR="00054B99" w:rsidRDefault="00054B99">
      <w:pPr>
        <w:ind w:firstLine="640"/>
        <w:rPr>
          <w:rFonts w:hint="eastAsia"/>
        </w:rPr>
      </w:pPr>
    </w:p>
    <w:p w14:paraId="2A0EBF86" w14:textId="77777777" w:rsidR="00054B99" w:rsidRDefault="00054B99" w:rsidP="00054B99">
      <w:pPr>
        <w:ind w:firstLineChars="0" w:firstLine="0"/>
        <w:jc w:val="center"/>
        <w:rPr>
          <w:rFonts w:ascii="方正小标宋_GBK" w:eastAsia="方正小标宋_GBK"/>
          <w:sz w:val="44"/>
          <w:szCs w:val="44"/>
        </w:rPr>
      </w:pPr>
      <w:r w:rsidRPr="00054B99">
        <w:rPr>
          <w:rFonts w:ascii="方正小标宋_GBK" w:eastAsia="方正小标宋_GBK" w:hint="eastAsia"/>
          <w:sz w:val="44"/>
          <w:szCs w:val="44"/>
        </w:rPr>
        <w:t>关于印发</w:t>
      </w:r>
      <w:proofErr w:type="gramStart"/>
      <w:r w:rsidRPr="00054B99">
        <w:rPr>
          <w:rFonts w:ascii="方正小标宋_GBK" w:eastAsia="方正小标宋_GBK" w:hint="eastAsia"/>
          <w:sz w:val="44"/>
          <w:szCs w:val="44"/>
        </w:rPr>
        <w:t>《</w:t>
      </w:r>
      <w:proofErr w:type="gramEnd"/>
      <w:r w:rsidRPr="00054B99">
        <w:rPr>
          <w:rFonts w:ascii="方正小标宋_GBK" w:eastAsia="方正小标宋_GBK" w:hint="eastAsia"/>
          <w:sz w:val="44"/>
          <w:szCs w:val="44"/>
        </w:rPr>
        <w:t>关于加强大型科研仪器及中试装置</w:t>
      </w:r>
    </w:p>
    <w:p w14:paraId="28A03A0C" w14:textId="4779E338" w:rsidR="00C40BC7" w:rsidRPr="00054B99" w:rsidRDefault="00054B99" w:rsidP="00054B99">
      <w:pPr>
        <w:ind w:firstLineChars="0" w:firstLine="0"/>
        <w:jc w:val="center"/>
        <w:rPr>
          <w:rFonts w:ascii="方正小标宋_GBK" w:eastAsia="方正小标宋_GBK" w:hint="eastAsia"/>
          <w:sz w:val="44"/>
          <w:szCs w:val="44"/>
        </w:rPr>
      </w:pPr>
      <w:r w:rsidRPr="00054B99">
        <w:rPr>
          <w:rFonts w:ascii="方正小标宋_GBK" w:eastAsia="方正小标宋_GBK" w:hint="eastAsia"/>
          <w:sz w:val="44"/>
          <w:szCs w:val="44"/>
        </w:rPr>
        <w:t>开放共享的若干措施</w:t>
      </w:r>
      <w:proofErr w:type="gramStart"/>
      <w:r w:rsidRPr="00054B99">
        <w:rPr>
          <w:rFonts w:ascii="方正小标宋_GBK" w:eastAsia="方正小标宋_GBK" w:hint="eastAsia"/>
          <w:sz w:val="44"/>
          <w:szCs w:val="44"/>
        </w:rPr>
        <w:t>》</w:t>
      </w:r>
      <w:proofErr w:type="gramEnd"/>
      <w:r w:rsidRPr="00054B99">
        <w:rPr>
          <w:rFonts w:ascii="方正小标宋_GBK" w:eastAsia="方正小标宋_GBK" w:hint="eastAsia"/>
          <w:sz w:val="44"/>
          <w:szCs w:val="44"/>
        </w:rPr>
        <w:t>的通知</w:t>
      </w:r>
    </w:p>
    <w:p w14:paraId="603A4A1E" w14:textId="373A4DEC" w:rsidR="00054B99" w:rsidRDefault="00054B99">
      <w:pPr>
        <w:ind w:firstLine="640"/>
      </w:pPr>
    </w:p>
    <w:p w14:paraId="59298A66" w14:textId="77777777" w:rsidR="00054B99" w:rsidRPr="00054B99" w:rsidRDefault="00054B99" w:rsidP="00054B99">
      <w:pPr>
        <w:ind w:firstLineChars="0" w:firstLine="0"/>
      </w:pPr>
      <w:r w:rsidRPr="00054B99">
        <w:rPr>
          <w:rFonts w:hint="eastAsia"/>
        </w:rPr>
        <w:t>各市科技局、发展改革委（能源局）、教育（教体）局、工业和信息化局、财政局、人力资源社会保障局、国资委、大数据局，省直有关部门（单位）：</w:t>
      </w:r>
    </w:p>
    <w:p w14:paraId="29AF4C50" w14:textId="77777777" w:rsidR="00054B99" w:rsidRPr="00054B99" w:rsidRDefault="00054B99" w:rsidP="00054B99">
      <w:pPr>
        <w:ind w:firstLine="640"/>
        <w:rPr>
          <w:rFonts w:hint="eastAsia"/>
        </w:rPr>
      </w:pPr>
      <w:r w:rsidRPr="00054B99">
        <w:rPr>
          <w:rFonts w:hint="eastAsia"/>
        </w:rPr>
        <w:t>经省政府同意，现将《关于加强大型科研仪器及中试装置开放共享的若干措施》印发给你们，请结合实际认真贯彻落实。</w:t>
      </w:r>
    </w:p>
    <w:p w14:paraId="232BDA1B" w14:textId="77777777" w:rsidR="00054B99" w:rsidRDefault="00054B99" w:rsidP="00054B99">
      <w:pPr>
        <w:ind w:firstLine="640"/>
      </w:pPr>
    </w:p>
    <w:p w14:paraId="7B64A8D9" w14:textId="6D3316D2" w:rsidR="00054B99" w:rsidRPr="00054B99" w:rsidRDefault="00054B99" w:rsidP="00054B99">
      <w:pPr>
        <w:ind w:rightChars="200" w:right="640" w:firstLine="640"/>
        <w:jc w:val="right"/>
        <w:rPr>
          <w:rFonts w:hint="eastAsia"/>
        </w:rPr>
      </w:pPr>
      <w:r w:rsidRPr="00054B99">
        <w:rPr>
          <w:rFonts w:hint="eastAsia"/>
        </w:rPr>
        <w:t>山东省科学技术厅</w:t>
      </w:r>
      <w:r>
        <w:rPr>
          <w:rFonts w:hint="eastAsia"/>
        </w:rPr>
        <w:t xml:space="preserve"> </w:t>
      </w:r>
      <w:r>
        <w:t xml:space="preserve">   </w:t>
      </w:r>
      <w:r>
        <w:rPr>
          <w:rFonts w:hint="eastAsia"/>
        </w:rPr>
        <w:t xml:space="preserve"> </w:t>
      </w:r>
      <w:r>
        <w:t xml:space="preserve"> </w:t>
      </w:r>
      <w:r w:rsidRPr="00054B99">
        <w:rPr>
          <w:rFonts w:hint="eastAsia"/>
        </w:rPr>
        <w:t>山东省发展和改革委员会</w:t>
      </w:r>
    </w:p>
    <w:p w14:paraId="4476FA43" w14:textId="71469EF8" w:rsidR="00054B99" w:rsidRPr="00054B99" w:rsidRDefault="00054B99" w:rsidP="00054B99">
      <w:pPr>
        <w:ind w:rightChars="250" w:right="800" w:firstLine="640"/>
        <w:jc w:val="right"/>
        <w:rPr>
          <w:rFonts w:hint="eastAsia"/>
        </w:rPr>
      </w:pPr>
      <w:r w:rsidRPr="00054B99">
        <w:rPr>
          <w:rFonts w:hint="eastAsia"/>
        </w:rPr>
        <w:t>山东省教育厅</w:t>
      </w:r>
      <w:r>
        <w:rPr>
          <w:rFonts w:hint="eastAsia"/>
        </w:rPr>
        <w:t xml:space="preserve"> </w:t>
      </w:r>
      <w:r>
        <w:t xml:space="preserve">        </w:t>
      </w:r>
      <w:r w:rsidRPr="00054B99">
        <w:rPr>
          <w:rFonts w:hint="eastAsia"/>
        </w:rPr>
        <w:t>山东省工业和信息化厅</w:t>
      </w:r>
    </w:p>
    <w:p w14:paraId="74308BCA" w14:textId="5FDCD103" w:rsidR="00054B99" w:rsidRPr="00054B99" w:rsidRDefault="00054B99" w:rsidP="00054B99">
      <w:pPr>
        <w:ind w:rightChars="100" w:right="320" w:firstLine="640"/>
        <w:jc w:val="right"/>
        <w:rPr>
          <w:rFonts w:hint="eastAsia"/>
        </w:rPr>
      </w:pPr>
      <w:r w:rsidRPr="00054B99">
        <w:rPr>
          <w:rFonts w:hint="eastAsia"/>
        </w:rPr>
        <w:t>山东省财政厅</w:t>
      </w:r>
      <w:r>
        <w:rPr>
          <w:rFonts w:hint="eastAsia"/>
        </w:rPr>
        <w:t xml:space="preserve"> </w:t>
      </w:r>
      <w:r>
        <w:t xml:space="preserve">     </w:t>
      </w:r>
      <w:r w:rsidRPr="00054B99">
        <w:rPr>
          <w:rFonts w:hint="eastAsia"/>
        </w:rPr>
        <w:t>山东省人力资源和社会保障厅</w:t>
      </w:r>
    </w:p>
    <w:p w14:paraId="289105CD" w14:textId="5943D993" w:rsidR="00054B99" w:rsidRPr="00054B99" w:rsidRDefault="00054B99" w:rsidP="00054B99">
      <w:pPr>
        <w:ind w:rightChars="400" w:right="1280" w:firstLine="1040"/>
        <w:jc w:val="right"/>
        <w:rPr>
          <w:rFonts w:hint="eastAsia"/>
        </w:rPr>
      </w:pPr>
      <w:r w:rsidRPr="00054B99">
        <w:rPr>
          <w:rFonts w:hint="eastAsia"/>
          <w:sz w:val="52"/>
          <w:szCs w:val="52"/>
          <w:eastAsianLayout w:id="-873142016" w:combine="1"/>
        </w:rPr>
        <w:t>山东省人民政府国有资产监督管理委员会</w:t>
      </w:r>
      <w:r>
        <w:rPr>
          <w:rFonts w:hint="eastAsia"/>
        </w:rPr>
        <w:t xml:space="preserve"> </w:t>
      </w:r>
      <w:r>
        <w:t xml:space="preserve">          </w:t>
      </w:r>
      <w:r w:rsidRPr="00054B99">
        <w:rPr>
          <w:rFonts w:hint="eastAsia"/>
        </w:rPr>
        <w:t>山东省大数据局</w:t>
      </w:r>
    </w:p>
    <w:p w14:paraId="5E984676" w14:textId="77777777" w:rsidR="00054B99" w:rsidRPr="00054B99" w:rsidRDefault="00054B99" w:rsidP="00054B99">
      <w:pPr>
        <w:ind w:rightChars="400" w:right="1280" w:firstLine="640"/>
        <w:jc w:val="right"/>
        <w:rPr>
          <w:rFonts w:hint="eastAsia"/>
        </w:rPr>
      </w:pPr>
      <w:r w:rsidRPr="00054B99">
        <w:rPr>
          <w:rFonts w:hint="eastAsia"/>
        </w:rPr>
        <w:t>2024</w:t>
      </w:r>
      <w:r w:rsidRPr="00054B99">
        <w:rPr>
          <w:rFonts w:hint="eastAsia"/>
        </w:rPr>
        <w:t>年</w:t>
      </w:r>
      <w:r w:rsidRPr="00054B99">
        <w:rPr>
          <w:rFonts w:hint="eastAsia"/>
        </w:rPr>
        <w:t>7</w:t>
      </w:r>
      <w:r w:rsidRPr="00054B99">
        <w:rPr>
          <w:rFonts w:hint="eastAsia"/>
        </w:rPr>
        <w:t>月</w:t>
      </w:r>
      <w:r w:rsidRPr="00054B99">
        <w:rPr>
          <w:rFonts w:hint="eastAsia"/>
        </w:rPr>
        <w:t>18</w:t>
      </w:r>
      <w:r w:rsidRPr="00054B99">
        <w:rPr>
          <w:rFonts w:hint="eastAsia"/>
        </w:rPr>
        <w:t>日</w:t>
      </w:r>
    </w:p>
    <w:p w14:paraId="12D41787" w14:textId="77777777" w:rsidR="00054B99" w:rsidRPr="00054B99" w:rsidRDefault="00054B99" w:rsidP="00054B99">
      <w:pPr>
        <w:ind w:firstLine="640"/>
        <w:rPr>
          <w:rFonts w:hint="eastAsia"/>
        </w:rPr>
      </w:pPr>
      <w:r w:rsidRPr="00054B99">
        <w:rPr>
          <w:rFonts w:hint="eastAsia"/>
        </w:rPr>
        <w:t>（此件公开发布）</w:t>
      </w:r>
    </w:p>
    <w:p w14:paraId="369CA000" w14:textId="77777777" w:rsidR="00054B99" w:rsidRDefault="00054B99" w:rsidP="00054B99">
      <w:pPr>
        <w:ind w:firstLineChars="0" w:firstLine="0"/>
        <w:jc w:val="center"/>
        <w:rPr>
          <w:rFonts w:ascii="方正小标宋_GBK" w:eastAsia="方正小标宋_GBK"/>
          <w:sz w:val="44"/>
          <w:szCs w:val="44"/>
        </w:rPr>
      </w:pPr>
      <w:r w:rsidRPr="00054B99">
        <w:rPr>
          <w:rFonts w:ascii="方正小标宋_GBK" w:eastAsia="方正小标宋_GBK" w:hint="eastAsia"/>
          <w:sz w:val="44"/>
          <w:szCs w:val="44"/>
        </w:rPr>
        <w:lastRenderedPageBreak/>
        <w:t>关于加强大型科研仪器及中试装置</w:t>
      </w:r>
    </w:p>
    <w:p w14:paraId="6D9756C7" w14:textId="7D7618A6" w:rsidR="00054B99" w:rsidRPr="00054B99" w:rsidRDefault="00054B99" w:rsidP="00054B99">
      <w:pPr>
        <w:ind w:firstLineChars="0" w:firstLine="0"/>
        <w:jc w:val="center"/>
        <w:rPr>
          <w:rFonts w:ascii="方正小标宋_GBK" w:eastAsia="方正小标宋_GBK" w:hint="eastAsia"/>
          <w:sz w:val="44"/>
          <w:szCs w:val="44"/>
        </w:rPr>
      </w:pPr>
      <w:r w:rsidRPr="00054B99">
        <w:rPr>
          <w:rFonts w:ascii="方正小标宋_GBK" w:eastAsia="方正小标宋_GBK" w:hint="eastAsia"/>
          <w:sz w:val="44"/>
          <w:szCs w:val="44"/>
        </w:rPr>
        <w:t>开放共享的若干措施</w:t>
      </w:r>
    </w:p>
    <w:p w14:paraId="39E281E2" w14:textId="77777777" w:rsidR="00054B99" w:rsidRDefault="00054B99" w:rsidP="00054B99">
      <w:pPr>
        <w:ind w:firstLine="640"/>
      </w:pPr>
    </w:p>
    <w:p w14:paraId="61E90E19" w14:textId="31B2F80B" w:rsidR="00054B99" w:rsidRPr="00054B99" w:rsidRDefault="00054B99" w:rsidP="00054B99">
      <w:pPr>
        <w:ind w:firstLine="640"/>
        <w:rPr>
          <w:rFonts w:hint="eastAsia"/>
        </w:rPr>
      </w:pPr>
      <w:r w:rsidRPr="00054B99">
        <w:rPr>
          <w:rFonts w:hint="eastAsia"/>
        </w:rPr>
        <w:t>为促进大型科研仪器及中试装置开放共享，进一步提高科技资源利用效率，服务企业创新和科技成果转化，支撑产业高质量发展，经省政府同意，制定以下措施。</w:t>
      </w:r>
    </w:p>
    <w:p w14:paraId="44CEAE06" w14:textId="77777777" w:rsidR="00054B99" w:rsidRPr="00054B99" w:rsidRDefault="00054B99" w:rsidP="00054B99">
      <w:pPr>
        <w:ind w:firstLine="640"/>
        <w:rPr>
          <w:rFonts w:ascii="黑体" w:eastAsia="黑体" w:hAnsi="黑体" w:hint="eastAsia"/>
        </w:rPr>
      </w:pPr>
      <w:r w:rsidRPr="00054B99">
        <w:rPr>
          <w:rFonts w:ascii="黑体" w:eastAsia="黑体" w:hAnsi="黑体" w:hint="eastAsia"/>
        </w:rPr>
        <w:t>一、加大科研仪器开放共享力度</w:t>
      </w:r>
    </w:p>
    <w:p w14:paraId="47F6E6F5" w14:textId="080D1A8A" w:rsidR="00054B99" w:rsidRPr="00054B99" w:rsidRDefault="00054B99" w:rsidP="00054B99">
      <w:pPr>
        <w:ind w:firstLine="640"/>
        <w:rPr>
          <w:rFonts w:ascii="楷体_GB2312" w:eastAsia="楷体_GB2312" w:hint="eastAsia"/>
        </w:rPr>
      </w:pPr>
      <w:r w:rsidRPr="00054B99">
        <w:rPr>
          <w:rFonts w:hint="eastAsia"/>
        </w:rPr>
        <w:t>1</w:t>
      </w:r>
      <w:r>
        <w:rPr>
          <w:rFonts w:hint="eastAsia"/>
        </w:rPr>
        <w:t>.</w:t>
      </w:r>
      <w:r w:rsidRPr="00054B99">
        <w:rPr>
          <w:rFonts w:hint="eastAsia"/>
        </w:rPr>
        <w:t>依托科技</w:t>
      </w:r>
      <w:proofErr w:type="gramStart"/>
      <w:r w:rsidRPr="00054B99">
        <w:rPr>
          <w:rFonts w:hint="eastAsia"/>
        </w:rPr>
        <w:t>云管理</w:t>
      </w:r>
      <w:proofErr w:type="gramEnd"/>
      <w:r w:rsidRPr="00054B99">
        <w:rPr>
          <w:rFonts w:hint="eastAsia"/>
        </w:rPr>
        <w:t>平台，优化提升大型科研仪器开放共享服务网（以下简称开放共享服务网）功能，收录全省大型科研仪器资料，实时公告其权属、分布、使用、共享、评价等信息。到</w:t>
      </w:r>
      <w:r w:rsidRPr="00054B99">
        <w:rPr>
          <w:rFonts w:hint="eastAsia"/>
        </w:rPr>
        <w:t>2026</w:t>
      </w:r>
      <w:r w:rsidRPr="00054B99">
        <w:rPr>
          <w:rFonts w:hint="eastAsia"/>
        </w:rPr>
        <w:t>年年底，开放共享服务网入网大型科研仪器</w:t>
      </w:r>
      <w:r w:rsidRPr="00054B99">
        <w:rPr>
          <w:rFonts w:hint="eastAsia"/>
        </w:rPr>
        <w:t>30000</w:t>
      </w:r>
      <w:r w:rsidRPr="00054B99">
        <w:rPr>
          <w:rFonts w:hint="eastAsia"/>
        </w:rPr>
        <w:t>台，仪器设备原值达</w:t>
      </w:r>
      <w:r w:rsidRPr="00054B99">
        <w:rPr>
          <w:rFonts w:hint="eastAsia"/>
        </w:rPr>
        <w:t>250</w:t>
      </w:r>
      <w:r w:rsidRPr="00054B99">
        <w:rPr>
          <w:rFonts w:hint="eastAsia"/>
        </w:rPr>
        <w:t>亿元。</w:t>
      </w:r>
      <w:r w:rsidRPr="00054B99">
        <w:rPr>
          <w:rFonts w:ascii="楷体_GB2312" w:eastAsia="楷体_GB2312" w:hint="eastAsia"/>
        </w:rPr>
        <w:t>（省科技厅牵头）</w:t>
      </w:r>
    </w:p>
    <w:p w14:paraId="6607297B" w14:textId="4E73A15D" w:rsidR="00054B99" w:rsidRPr="00054B99" w:rsidRDefault="00054B99" w:rsidP="00054B99">
      <w:pPr>
        <w:ind w:firstLine="640"/>
        <w:rPr>
          <w:rFonts w:ascii="楷体_GB2312" w:eastAsia="楷体_GB2312" w:hint="eastAsia"/>
        </w:rPr>
      </w:pPr>
      <w:r w:rsidRPr="00054B99">
        <w:rPr>
          <w:rFonts w:hint="eastAsia"/>
        </w:rPr>
        <w:t>2</w:t>
      </w:r>
      <w:r>
        <w:rPr>
          <w:rFonts w:hint="eastAsia"/>
        </w:rPr>
        <w:t>.</w:t>
      </w:r>
      <w:r w:rsidRPr="00054B99">
        <w:rPr>
          <w:rFonts w:hint="eastAsia"/>
        </w:rPr>
        <w:t>各级各类财政资金购置的单台（套）价值在</w:t>
      </w:r>
      <w:r w:rsidRPr="00054B99">
        <w:rPr>
          <w:rFonts w:hint="eastAsia"/>
        </w:rPr>
        <w:t>30</w:t>
      </w:r>
      <w:r w:rsidRPr="00054B99">
        <w:rPr>
          <w:rFonts w:hint="eastAsia"/>
        </w:rPr>
        <w:t>万元以上的大型科研仪器，除保密等特殊要求的进行报备以外，应在仪器安装验收之日起</w:t>
      </w:r>
      <w:r w:rsidRPr="00054B99">
        <w:rPr>
          <w:rFonts w:hint="eastAsia"/>
        </w:rPr>
        <w:t>30</w:t>
      </w:r>
      <w:r w:rsidRPr="00054B99">
        <w:rPr>
          <w:rFonts w:hint="eastAsia"/>
        </w:rPr>
        <w:t>个工作日内加入开放共享服务网，并提供对外开放共享服务。</w:t>
      </w:r>
      <w:r w:rsidRPr="00054B99">
        <w:rPr>
          <w:rFonts w:ascii="楷体_GB2312" w:eastAsia="楷体_GB2312" w:hint="eastAsia"/>
        </w:rPr>
        <w:t>（省科技厅、省发展改革委、省教育厅、省工业和信息化厅、省财政厅、省国资委按职责分工负责）</w:t>
      </w:r>
    </w:p>
    <w:p w14:paraId="3BCF43C7" w14:textId="0156D114" w:rsidR="00054B99" w:rsidRPr="00054B99" w:rsidRDefault="00054B99" w:rsidP="00054B99">
      <w:pPr>
        <w:ind w:firstLine="640"/>
        <w:rPr>
          <w:rFonts w:ascii="楷体_GB2312" w:eastAsia="楷体_GB2312" w:hint="eastAsia"/>
        </w:rPr>
      </w:pPr>
      <w:r w:rsidRPr="00054B99">
        <w:rPr>
          <w:rFonts w:hint="eastAsia"/>
        </w:rPr>
        <w:t>3</w:t>
      </w:r>
      <w:r>
        <w:rPr>
          <w:rFonts w:hint="eastAsia"/>
        </w:rPr>
        <w:t>.</w:t>
      </w:r>
      <w:r w:rsidRPr="00054B99">
        <w:rPr>
          <w:rFonts w:hint="eastAsia"/>
        </w:rPr>
        <w:t>对开放共享程度高、服务质量好、用户评价高的大型科研仪器供给单位，根据上年度服务交易额，按照预算管理相关规定，给予最高</w:t>
      </w:r>
      <w:r w:rsidRPr="00054B99">
        <w:rPr>
          <w:rFonts w:hint="eastAsia"/>
        </w:rPr>
        <w:t>200</w:t>
      </w:r>
      <w:r w:rsidRPr="00054B99">
        <w:rPr>
          <w:rFonts w:hint="eastAsia"/>
        </w:rPr>
        <w:t>万元奖励。</w:t>
      </w:r>
      <w:r w:rsidRPr="00054B99">
        <w:rPr>
          <w:rFonts w:ascii="楷体_GB2312" w:eastAsia="楷体_GB2312" w:hint="eastAsia"/>
        </w:rPr>
        <w:t>（省科技厅、省教育厅、省工业和信息化厅、省财政厅、省国资委按职责分工负责）</w:t>
      </w:r>
    </w:p>
    <w:p w14:paraId="1967F8F2" w14:textId="5A9D383A" w:rsidR="00054B99" w:rsidRPr="00054B99" w:rsidRDefault="00054B99" w:rsidP="00054B99">
      <w:pPr>
        <w:ind w:firstLine="640"/>
        <w:rPr>
          <w:rFonts w:ascii="楷体_GB2312" w:eastAsia="楷体_GB2312" w:hint="eastAsia"/>
        </w:rPr>
      </w:pPr>
      <w:r w:rsidRPr="00054B99">
        <w:rPr>
          <w:rFonts w:hint="eastAsia"/>
        </w:rPr>
        <w:lastRenderedPageBreak/>
        <w:t>4</w:t>
      </w:r>
      <w:r>
        <w:rPr>
          <w:rFonts w:hint="eastAsia"/>
        </w:rPr>
        <w:t>.</w:t>
      </w:r>
      <w:r w:rsidRPr="00054B99">
        <w:rPr>
          <w:rFonts w:hint="eastAsia"/>
        </w:rPr>
        <w:t>通过物联网传感器对省内加入开放共享服务网仪器的开机、使用情况进行实时监测，动态归集共享服务数据。到</w:t>
      </w:r>
      <w:r w:rsidRPr="00054B99">
        <w:rPr>
          <w:rFonts w:hint="eastAsia"/>
        </w:rPr>
        <w:t>2024</w:t>
      </w:r>
      <w:r w:rsidRPr="00054B99">
        <w:rPr>
          <w:rFonts w:hint="eastAsia"/>
        </w:rPr>
        <w:t>年底，力争安装物联网传感器</w:t>
      </w:r>
      <w:r w:rsidRPr="00054B99">
        <w:rPr>
          <w:rFonts w:hint="eastAsia"/>
        </w:rPr>
        <w:t>11000</w:t>
      </w:r>
      <w:r w:rsidRPr="00054B99">
        <w:rPr>
          <w:rFonts w:hint="eastAsia"/>
        </w:rPr>
        <w:t>台以上，到</w:t>
      </w:r>
      <w:r w:rsidRPr="00054B99">
        <w:rPr>
          <w:rFonts w:hint="eastAsia"/>
        </w:rPr>
        <w:t>2026</w:t>
      </w:r>
      <w:r w:rsidRPr="00054B99">
        <w:rPr>
          <w:rFonts w:hint="eastAsia"/>
        </w:rPr>
        <w:t>年底，力争实现省内大型科研仪器物联网传感器覆盖率</w:t>
      </w:r>
      <w:r w:rsidRPr="00054B99">
        <w:rPr>
          <w:rFonts w:hint="eastAsia"/>
        </w:rPr>
        <w:t>90%</w:t>
      </w:r>
      <w:r w:rsidRPr="00054B99">
        <w:rPr>
          <w:rFonts w:hint="eastAsia"/>
        </w:rPr>
        <w:t>以上。</w:t>
      </w:r>
      <w:r w:rsidRPr="00054B99">
        <w:rPr>
          <w:rFonts w:ascii="楷体_GB2312" w:eastAsia="楷体_GB2312" w:hint="eastAsia"/>
        </w:rPr>
        <w:t>（省科技厅牵头）</w:t>
      </w:r>
    </w:p>
    <w:p w14:paraId="44C6129D" w14:textId="26E8780E" w:rsidR="00054B99" w:rsidRPr="00054B99" w:rsidRDefault="00054B99" w:rsidP="00054B99">
      <w:pPr>
        <w:ind w:firstLine="640"/>
        <w:rPr>
          <w:rFonts w:hint="eastAsia"/>
        </w:rPr>
      </w:pPr>
      <w:r w:rsidRPr="00054B99">
        <w:rPr>
          <w:rFonts w:hint="eastAsia"/>
        </w:rPr>
        <w:t>5</w:t>
      </w:r>
      <w:r>
        <w:rPr>
          <w:rFonts w:hint="eastAsia"/>
        </w:rPr>
        <w:t>.</w:t>
      </w:r>
      <w:r w:rsidRPr="00054B99">
        <w:rPr>
          <w:rFonts w:hint="eastAsia"/>
        </w:rPr>
        <w:t>对接重大科研基础设施和大型科研仪器国家网管理平台，加强省际大型科研仪器资源信息交流，吸纳省外资源加入开放共享服务网，为省内单位提供科研仪器共享服务。</w:t>
      </w:r>
      <w:r w:rsidRPr="00054B99">
        <w:rPr>
          <w:rFonts w:ascii="楷体_GB2312" w:eastAsia="楷体_GB2312" w:hint="eastAsia"/>
        </w:rPr>
        <w:t>（省科技厅牵头）</w:t>
      </w:r>
    </w:p>
    <w:p w14:paraId="7DC4DB6F" w14:textId="77777777" w:rsidR="00054B99" w:rsidRPr="00054B99" w:rsidRDefault="00054B99" w:rsidP="00054B99">
      <w:pPr>
        <w:ind w:firstLine="640"/>
        <w:rPr>
          <w:rFonts w:ascii="黑体" w:eastAsia="黑体" w:hAnsi="黑体" w:hint="eastAsia"/>
        </w:rPr>
      </w:pPr>
      <w:r w:rsidRPr="00054B99">
        <w:rPr>
          <w:rFonts w:ascii="黑体" w:eastAsia="黑体" w:hAnsi="黑体" w:hint="eastAsia"/>
        </w:rPr>
        <w:t>二、鼓励中试设备开放共享</w:t>
      </w:r>
    </w:p>
    <w:p w14:paraId="04233FB1" w14:textId="5BCE0199" w:rsidR="00054B99" w:rsidRPr="00054B99" w:rsidRDefault="00054B99" w:rsidP="00054B99">
      <w:pPr>
        <w:ind w:firstLine="640"/>
        <w:rPr>
          <w:rFonts w:ascii="楷体_GB2312" w:eastAsia="楷体_GB2312" w:hint="eastAsia"/>
        </w:rPr>
      </w:pPr>
      <w:r w:rsidRPr="00054B99">
        <w:rPr>
          <w:rFonts w:hint="eastAsia"/>
        </w:rPr>
        <w:t>6</w:t>
      </w:r>
      <w:r>
        <w:rPr>
          <w:rFonts w:hint="eastAsia"/>
        </w:rPr>
        <w:t>.</w:t>
      </w:r>
      <w:r w:rsidRPr="00054B99">
        <w:rPr>
          <w:rFonts w:hint="eastAsia"/>
        </w:rPr>
        <w:t>将符合条件的中试设备资源纳入开放共享服务网管理，实时发布中试装置目录、服务内容和开放状态等信息，为全省中试需求提供开放共享服务。对服务制度健全、提供服务量大、用户评价高、综合效益突出的省级中试示范基地，根据上年度服务交易额，给予每年最高</w:t>
      </w:r>
      <w:r w:rsidRPr="00054B99">
        <w:rPr>
          <w:rFonts w:hint="eastAsia"/>
        </w:rPr>
        <w:t>200</w:t>
      </w:r>
      <w:r w:rsidRPr="00054B99">
        <w:rPr>
          <w:rFonts w:hint="eastAsia"/>
        </w:rPr>
        <w:t>万元</w:t>
      </w:r>
      <w:proofErr w:type="gramStart"/>
      <w:r w:rsidRPr="00054B99">
        <w:rPr>
          <w:rFonts w:hint="eastAsia"/>
        </w:rPr>
        <w:t>的奖补支持</w:t>
      </w:r>
      <w:proofErr w:type="gramEnd"/>
      <w:r w:rsidRPr="00054B99">
        <w:rPr>
          <w:rFonts w:hint="eastAsia"/>
        </w:rPr>
        <w:t>。</w:t>
      </w:r>
      <w:r w:rsidRPr="00054B99">
        <w:rPr>
          <w:rFonts w:ascii="楷体_GB2312" w:eastAsia="楷体_GB2312" w:hint="eastAsia"/>
        </w:rPr>
        <w:t>（省科技厅牵头）</w:t>
      </w:r>
    </w:p>
    <w:p w14:paraId="574F2145" w14:textId="32024AD2" w:rsidR="00054B99" w:rsidRPr="00054B99" w:rsidRDefault="00054B99" w:rsidP="00054B99">
      <w:pPr>
        <w:ind w:firstLine="640"/>
        <w:rPr>
          <w:rFonts w:ascii="楷体_GB2312" w:eastAsia="楷体_GB2312" w:hint="eastAsia"/>
        </w:rPr>
      </w:pPr>
      <w:r w:rsidRPr="00054B99">
        <w:rPr>
          <w:rFonts w:hint="eastAsia"/>
        </w:rPr>
        <w:t>7</w:t>
      </w:r>
      <w:r>
        <w:rPr>
          <w:rFonts w:hint="eastAsia"/>
        </w:rPr>
        <w:t>.</w:t>
      </w:r>
      <w:r w:rsidRPr="00054B99">
        <w:rPr>
          <w:rFonts w:hint="eastAsia"/>
        </w:rPr>
        <w:t>大力发展“中试</w:t>
      </w:r>
      <w:r w:rsidRPr="00054B99">
        <w:rPr>
          <w:rFonts w:hint="eastAsia"/>
        </w:rPr>
        <w:t>+</w:t>
      </w:r>
      <w:r w:rsidRPr="00054B99">
        <w:rPr>
          <w:rFonts w:hint="eastAsia"/>
        </w:rPr>
        <w:t>”生态，支持有条件的高新区与科研院所和企业合作，采取市场化方式建设一批开放型中试基地，纳入开放共享服务网。到</w:t>
      </w:r>
      <w:r w:rsidRPr="00054B99">
        <w:rPr>
          <w:rFonts w:hint="eastAsia"/>
        </w:rPr>
        <w:t>2026</w:t>
      </w:r>
      <w:r w:rsidRPr="00054B99">
        <w:rPr>
          <w:rFonts w:hint="eastAsia"/>
        </w:rPr>
        <w:t>年，力争建设开放型中试基地</w:t>
      </w:r>
      <w:r w:rsidRPr="00054B99">
        <w:rPr>
          <w:rFonts w:hint="eastAsia"/>
        </w:rPr>
        <w:t>5</w:t>
      </w:r>
      <w:r w:rsidRPr="00054B99">
        <w:rPr>
          <w:rFonts w:hint="eastAsia"/>
        </w:rPr>
        <w:t>家以上。</w:t>
      </w:r>
      <w:r w:rsidRPr="00054B99">
        <w:rPr>
          <w:rFonts w:ascii="楷体_GB2312" w:eastAsia="楷体_GB2312" w:hint="eastAsia"/>
        </w:rPr>
        <w:t>（省科技厅牵头）</w:t>
      </w:r>
    </w:p>
    <w:p w14:paraId="11BC4835" w14:textId="3686C187" w:rsidR="00054B99" w:rsidRPr="00054B99" w:rsidRDefault="00054B99" w:rsidP="00054B99">
      <w:pPr>
        <w:ind w:firstLine="640"/>
        <w:rPr>
          <w:rFonts w:ascii="楷体_GB2312" w:eastAsia="楷体_GB2312" w:hint="eastAsia"/>
        </w:rPr>
      </w:pPr>
      <w:r w:rsidRPr="00054B99">
        <w:rPr>
          <w:rFonts w:hint="eastAsia"/>
        </w:rPr>
        <w:t>8</w:t>
      </w:r>
      <w:r>
        <w:rPr>
          <w:rFonts w:hint="eastAsia"/>
        </w:rPr>
        <w:t>.</w:t>
      </w:r>
      <w:r w:rsidRPr="00054B99">
        <w:rPr>
          <w:rFonts w:hint="eastAsia"/>
        </w:rPr>
        <w:t>依托山东省技术转移人才培养基地，每年培养中</w:t>
      </w:r>
      <w:proofErr w:type="gramStart"/>
      <w:r w:rsidRPr="00054B99">
        <w:rPr>
          <w:rFonts w:hint="eastAsia"/>
        </w:rPr>
        <w:t>试验证总体</w:t>
      </w:r>
      <w:proofErr w:type="gramEnd"/>
      <w:r w:rsidRPr="00054B99">
        <w:rPr>
          <w:rFonts w:hint="eastAsia"/>
        </w:rPr>
        <w:t>方案设计、工艺设计、技术集成、质量控制、生产运营等方面中试人才</w:t>
      </w:r>
      <w:r w:rsidRPr="00054B99">
        <w:rPr>
          <w:rFonts w:hint="eastAsia"/>
        </w:rPr>
        <w:t>200</w:t>
      </w:r>
      <w:r w:rsidRPr="00054B99">
        <w:rPr>
          <w:rFonts w:hint="eastAsia"/>
        </w:rPr>
        <w:t>名以上。认定</w:t>
      </w:r>
      <w:r w:rsidRPr="00054B99">
        <w:rPr>
          <w:rFonts w:hint="eastAsia"/>
        </w:rPr>
        <w:t>30</w:t>
      </w:r>
      <w:r w:rsidRPr="00054B99">
        <w:rPr>
          <w:rFonts w:hint="eastAsia"/>
        </w:rPr>
        <w:t>名以上高水平中试人才，纳入山</w:t>
      </w:r>
      <w:r w:rsidRPr="00054B99">
        <w:rPr>
          <w:rFonts w:hint="eastAsia"/>
        </w:rPr>
        <w:lastRenderedPageBreak/>
        <w:t>东省高水平技术经理人库管理，享受山东省高水平技术经理人同等待遇。</w:t>
      </w:r>
      <w:r w:rsidRPr="00054B99">
        <w:rPr>
          <w:rFonts w:ascii="楷体_GB2312" w:eastAsia="楷体_GB2312" w:hint="eastAsia"/>
        </w:rPr>
        <w:t>（省科技厅牵头）</w:t>
      </w:r>
    </w:p>
    <w:p w14:paraId="7F2AE18E" w14:textId="77777777" w:rsidR="00054B99" w:rsidRPr="00054B99" w:rsidRDefault="00054B99" w:rsidP="00054B99">
      <w:pPr>
        <w:ind w:firstLine="640"/>
        <w:rPr>
          <w:rFonts w:ascii="黑体" w:eastAsia="黑体" w:hAnsi="黑体" w:hint="eastAsia"/>
        </w:rPr>
      </w:pPr>
      <w:r w:rsidRPr="00054B99">
        <w:rPr>
          <w:rFonts w:ascii="黑体" w:eastAsia="黑体" w:hAnsi="黑体" w:hint="eastAsia"/>
        </w:rPr>
        <w:t>三、规范供给单位管理运行</w:t>
      </w:r>
    </w:p>
    <w:p w14:paraId="2B1C0FA8" w14:textId="276D5FB1" w:rsidR="00054B99" w:rsidRPr="00054B99" w:rsidRDefault="00054B99" w:rsidP="00054B99">
      <w:pPr>
        <w:ind w:firstLine="640"/>
        <w:rPr>
          <w:rFonts w:ascii="楷体_GB2312" w:eastAsia="楷体_GB2312" w:hint="eastAsia"/>
        </w:rPr>
      </w:pPr>
      <w:r w:rsidRPr="00054B99">
        <w:rPr>
          <w:rFonts w:hint="eastAsia"/>
        </w:rPr>
        <w:t>9</w:t>
      </w:r>
      <w:r>
        <w:rPr>
          <w:rFonts w:hint="eastAsia"/>
        </w:rPr>
        <w:t>.</w:t>
      </w:r>
      <w:r w:rsidRPr="00054B99">
        <w:rPr>
          <w:rFonts w:hint="eastAsia"/>
        </w:rPr>
        <w:t>大型科研仪器供给单位应健全完善大型科研仪器开放共享管理制度，按照成本补偿和非盈利原则制定收费标准，依托开放共享服务</w:t>
      </w:r>
      <w:proofErr w:type="gramStart"/>
      <w:r w:rsidRPr="00054B99">
        <w:rPr>
          <w:rFonts w:hint="eastAsia"/>
        </w:rPr>
        <w:t>网公开</w:t>
      </w:r>
      <w:proofErr w:type="gramEnd"/>
      <w:r w:rsidRPr="00054B99">
        <w:rPr>
          <w:rFonts w:hint="eastAsia"/>
        </w:rPr>
        <w:t>共享内容、共享流程、收费标准。加强安全防护和数据管理，保护大型科研仪器开放共享过程中形成的知识产权、科学数据和技术秘密。</w:t>
      </w:r>
      <w:r w:rsidRPr="00054B99">
        <w:rPr>
          <w:rFonts w:ascii="楷体_GB2312" w:eastAsia="楷体_GB2312" w:hint="eastAsia"/>
        </w:rPr>
        <w:t>（省科技厅牵头）</w:t>
      </w:r>
    </w:p>
    <w:p w14:paraId="6E91584D" w14:textId="65972E44" w:rsidR="00054B99" w:rsidRPr="00054B99" w:rsidRDefault="00054B99" w:rsidP="00054B99">
      <w:pPr>
        <w:ind w:firstLine="640"/>
        <w:rPr>
          <w:rFonts w:ascii="楷体_GB2312" w:eastAsia="楷体_GB2312" w:hint="eastAsia"/>
        </w:rPr>
      </w:pPr>
      <w:r w:rsidRPr="00054B99">
        <w:rPr>
          <w:rFonts w:hint="eastAsia"/>
        </w:rPr>
        <w:t>10</w:t>
      </w:r>
      <w:r>
        <w:rPr>
          <w:rFonts w:hint="eastAsia"/>
        </w:rPr>
        <w:t>.</w:t>
      </w:r>
      <w:r w:rsidRPr="00054B99">
        <w:rPr>
          <w:rFonts w:hint="eastAsia"/>
        </w:rPr>
        <w:t>大型科研仪器供给单位应面向实验技术专业人才队伍，在岗位设置、业务培训、内部绩效工资分配、职称晋升和评价考核等方面，按规定实施激励性政策。企业类大型科研仪器供给单位开放共享服务收入扣除成本费后，鼓励优先向一线实验技术人员倾斜，最高可占</w:t>
      </w:r>
      <w:r w:rsidRPr="00054B99">
        <w:rPr>
          <w:rFonts w:hint="eastAsia"/>
        </w:rPr>
        <w:t>80%</w:t>
      </w:r>
      <w:r w:rsidRPr="00054B99">
        <w:rPr>
          <w:rFonts w:hint="eastAsia"/>
        </w:rPr>
        <w:t>。</w:t>
      </w:r>
      <w:r w:rsidRPr="00054B99">
        <w:rPr>
          <w:rFonts w:ascii="楷体_GB2312" w:eastAsia="楷体_GB2312" w:hint="eastAsia"/>
        </w:rPr>
        <w:t>（省科技厅、省人力资源社会保障厅按职责分工负责）</w:t>
      </w:r>
    </w:p>
    <w:p w14:paraId="58F56B9F" w14:textId="77777777" w:rsidR="00054B99" w:rsidRPr="00054B99" w:rsidRDefault="00054B99" w:rsidP="00054B99">
      <w:pPr>
        <w:ind w:firstLine="640"/>
        <w:rPr>
          <w:rFonts w:ascii="黑体" w:eastAsia="黑体" w:hAnsi="黑体" w:hint="eastAsia"/>
        </w:rPr>
      </w:pPr>
      <w:r w:rsidRPr="00054B99">
        <w:rPr>
          <w:rFonts w:ascii="黑体" w:eastAsia="黑体" w:hAnsi="黑体" w:hint="eastAsia"/>
        </w:rPr>
        <w:t>四、强化使用单位支持激励</w:t>
      </w:r>
    </w:p>
    <w:p w14:paraId="5A2E9118" w14:textId="130C8A7F" w:rsidR="00054B99" w:rsidRPr="00054B99" w:rsidRDefault="00054B99" w:rsidP="00054B99">
      <w:pPr>
        <w:ind w:firstLine="640"/>
        <w:rPr>
          <w:rFonts w:ascii="楷体_GB2312" w:eastAsia="楷体_GB2312" w:hint="eastAsia"/>
        </w:rPr>
      </w:pPr>
      <w:r w:rsidRPr="00054B99">
        <w:rPr>
          <w:rFonts w:hint="eastAsia"/>
        </w:rPr>
        <w:t>11</w:t>
      </w:r>
      <w:r>
        <w:rPr>
          <w:rFonts w:hint="eastAsia"/>
        </w:rPr>
        <w:t>.</w:t>
      </w:r>
      <w:r w:rsidRPr="00054B99">
        <w:rPr>
          <w:rFonts w:hint="eastAsia"/>
        </w:rPr>
        <w:t>对符合条件的中小微企业，通过开放共享服务网开展科技创新活动、购买科技服务发生的费用，以创新</w:t>
      </w:r>
      <w:proofErr w:type="gramStart"/>
      <w:r w:rsidRPr="00054B99">
        <w:rPr>
          <w:rFonts w:hint="eastAsia"/>
        </w:rPr>
        <w:t>券</w:t>
      </w:r>
      <w:proofErr w:type="gramEnd"/>
      <w:r w:rsidRPr="00054B99">
        <w:rPr>
          <w:rFonts w:hint="eastAsia"/>
        </w:rPr>
        <w:t>形式给予费用总额</w:t>
      </w:r>
      <w:r w:rsidRPr="00054B99">
        <w:rPr>
          <w:rFonts w:hint="eastAsia"/>
        </w:rPr>
        <w:t>40%</w:t>
      </w:r>
      <w:r w:rsidRPr="00054B99">
        <w:rPr>
          <w:rFonts w:hint="eastAsia"/>
        </w:rPr>
        <w:t>—</w:t>
      </w:r>
      <w:r w:rsidRPr="00054B99">
        <w:rPr>
          <w:rFonts w:hint="eastAsia"/>
        </w:rPr>
        <w:t>60%</w:t>
      </w:r>
      <w:r w:rsidRPr="00054B99">
        <w:rPr>
          <w:rFonts w:hint="eastAsia"/>
        </w:rPr>
        <w:t>的补助，同一企业每年最高补助</w:t>
      </w:r>
      <w:r w:rsidRPr="00054B99">
        <w:rPr>
          <w:rFonts w:hint="eastAsia"/>
        </w:rPr>
        <w:t>50</w:t>
      </w:r>
      <w:r w:rsidRPr="00054B99">
        <w:rPr>
          <w:rFonts w:hint="eastAsia"/>
        </w:rPr>
        <w:t>万元。</w:t>
      </w:r>
      <w:r w:rsidRPr="00054B99">
        <w:rPr>
          <w:rFonts w:ascii="楷体_GB2312" w:eastAsia="楷体_GB2312" w:hint="eastAsia"/>
        </w:rPr>
        <w:t>（省科技厅牵头）</w:t>
      </w:r>
    </w:p>
    <w:p w14:paraId="478139DC" w14:textId="5827A1B5" w:rsidR="00054B99" w:rsidRPr="00054B99" w:rsidRDefault="00054B99" w:rsidP="00054B99">
      <w:pPr>
        <w:ind w:firstLine="640"/>
        <w:rPr>
          <w:rFonts w:hint="eastAsia"/>
        </w:rPr>
      </w:pPr>
      <w:r w:rsidRPr="00054B99">
        <w:rPr>
          <w:rFonts w:hint="eastAsia"/>
        </w:rPr>
        <w:t>12</w:t>
      </w:r>
      <w:r>
        <w:rPr>
          <w:rFonts w:hint="eastAsia"/>
        </w:rPr>
        <w:t>.</w:t>
      </w:r>
      <w:r w:rsidRPr="00054B99">
        <w:rPr>
          <w:rFonts w:hint="eastAsia"/>
        </w:rPr>
        <w:t>探索市场化运营模式，支持企业和社会力量多元投入参与共建第三方机构，推动大型科研仪器和中试装置开放共享服务。对省内仪器资源无法满足需求，通过开放共享服务网使用省外大</w:t>
      </w:r>
      <w:r w:rsidRPr="00054B99">
        <w:rPr>
          <w:rFonts w:hint="eastAsia"/>
        </w:rPr>
        <w:lastRenderedPageBreak/>
        <w:t>型科研仪器产生的费用，参照共享使用省内大型科研仪器，给予符合条件的中小</w:t>
      </w:r>
      <w:proofErr w:type="gramStart"/>
      <w:r w:rsidRPr="00054B99">
        <w:rPr>
          <w:rFonts w:hint="eastAsia"/>
        </w:rPr>
        <w:t>微企业创新券</w:t>
      </w:r>
      <w:proofErr w:type="gramEnd"/>
      <w:r w:rsidRPr="00054B99">
        <w:rPr>
          <w:rFonts w:hint="eastAsia"/>
        </w:rPr>
        <w:t>补助。</w:t>
      </w:r>
      <w:r w:rsidRPr="00054B99">
        <w:rPr>
          <w:rFonts w:ascii="楷体_GB2312" w:eastAsia="楷体_GB2312" w:hint="eastAsia"/>
        </w:rPr>
        <w:t>（省科技厅牵头）</w:t>
      </w:r>
    </w:p>
    <w:p w14:paraId="4395753A" w14:textId="77777777" w:rsidR="00054B99" w:rsidRPr="00054B99" w:rsidRDefault="00054B99" w:rsidP="00054B99">
      <w:pPr>
        <w:ind w:firstLine="640"/>
        <w:rPr>
          <w:rFonts w:ascii="黑体" w:eastAsia="黑体" w:hAnsi="黑体" w:hint="eastAsia"/>
        </w:rPr>
      </w:pPr>
      <w:r w:rsidRPr="00054B99">
        <w:rPr>
          <w:rFonts w:ascii="黑体" w:eastAsia="黑体" w:hAnsi="黑体" w:hint="eastAsia"/>
        </w:rPr>
        <w:t>五、强化开放共享绩效评价</w:t>
      </w:r>
    </w:p>
    <w:p w14:paraId="57BF16C6" w14:textId="7F8837AA" w:rsidR="00054B99" w:rsidRPr="00054B99" w:rsidRDefault="00054B99" w:rsidP="00054B99">
      <w:pPr>
        <w:ind w:firstLine="640"/>
        <w:rPr>
          <w:rFonts w:ascii="楷体_GB2312" w:eastAsia="楷体_GB2312" w:hint="eastAsia"/>
        </w:rPr>
      </w:pPr>
      <w:r w:rsidRPr="00054B99">
        <w:rPr>
          <w:rFonts w:hint="eastAsia"/>
        </w:rPr>
        <w:t>13</w:t>
      </w:r>
      <w:r>
        <w:rPr>
          <w:rFonts w:hint="eastAsia"/>
        </w:rPr>
        <w:t>.</w:t>
      </w:r>
      <w:r w:rsidRPr="00054B99">
        <w:rPr>
          <w:rFonts w:hint="eastAsia"/>
        </w:rPr>
        <w:t>将大型科研仪器开放共享情况作为相关财政资金项目绩效评价的重要指标，以及创新资源分配、考核评价的重要参考。对申请以省级财政性资金为主新购</w:t>
      </w:r>
      <w:r w:rsidRPr="00054B99">
        <w:rPr>
          <w:rFonts w:hint="eastAsia"/>
        </w:rPr>
        <w:t>50</w:t>
      </w:r>
      <w:r w:rsidRPr="00054B99">
        <w:rPr>
          <w:rFonts w:hint="eastAsia"/>
        </w:rPr>
        <w:t>万元以上大型科研仪器的，应当依托开放共享服务网</w:t>
      </w:r>
      <w:proofErr w:type="gramStart"/>
      <w:r w:rsidRPr="00054B99">
        <w:rPr>
          <w:rFonts w:hint="eastAsia"/>
        </w:rPr>
        <w:t>开展查重评议</w:t>
      </w:r>
      <w:proofErr w:type="gramEnd"/>
      <w:r w:rsidRPr="00054B99">
        <w:rPr>
          <w:rFonts w:hint="eastAsia"/>
        </w:rPr>
        <w:t>，并</w:t>
      </w:r>
      <w:proofErr w:type="gramStart"/>
      <w:r w:rsidRPr="00054B99">
        <w:rPr>
          <w:rFonts w:hint="eastAsia"/>
        </w:rPr>
        <w:t>将查重评议</w:t>
      </w:r>
      <w:proofErr w:type="gramEnd"/>
      <w:r w:rsidRPr="00054B99">
        <w:rPr>
          <w:rFonts w:hint="eastAsia"/>
        </w:rPr>
        <w:t>结果作为批准新购大型科研仪器事项的重要依据。</w:t>
      </w:r>
      <w:r w:rsidRPr="00054B99">
        <w:rPr>
          <w:rFonts w:ascii="楷体_GB2312" w:eastAsia="楷体_GB2312" w:hint="eastAsia"/>
        </w:rPr>
        <w:t>（省科技厅、省教育厅、省财政厅按职责分工负责）</w:t>
      </w:r>
    </w:p>
    <w:p w14:paraId="58D98890" w14:textId="67936B6D" w:rsidR="00054B99" w:rsidRPr="00054B99" w:rsidRDefault="00054B99" w:rsidP="00054B99">
      <w:pPr>
        <w:ind w:firstLine="640"/>
        <w:rPr>
          <w:rFonts w:ascii="楷体_GB2312" w:eastAsia="楷体_GB2312" w:hint="eastAsia"/>
        </w:rPr>
      </w:pPr>
      <w:r w:rsidRPr="00054B99">
        <w:rPr>
          <w:rFonts w:hint="eastAsia"/>
        </w:rPr>
        <w:t>14</w:t>
      </w:r>
      <w:r>
        <w:rPr>
          <w:rFonts w:hint="eastAsia"/>
        </w:rPr>
        <w:t>.</w:t>
      </w:r>
      <w:r w:rsidRPr="00054B99">
        <w:rPr>
          <w:rFonts w:hint="eastAsia"/>
        </w:rPr>
        <w:t>将大型科研仪器开放</w:t>
      </w:r>
      <w:proofErr w:type="gramStart"/>
      <w:r w:rsidRPr="00054B99">
        <w:rPr>
          <w:rFonts w:hint="eastAsia"/>
        </w:rPr>
        <w:t>共享成效</w:t>
      </w:r>
      <w:proofErr w:type="gramEnd"/>
      <w:r w:rsidRPr="00054B99">
        <w:rPr>
          <w:rFonts w:hint="eastAsia"/>
        </w:rPr>
        <w:t>作为各类省级创新平台绩效评价的重要指标之一，绩效优秀的，在申报省级科技计划项目时同等条件下给予优先支持。</w:t>
      </w:r>
      <w:r w:rsidRPr="00054B99">
        <w:rPr>
          <w:rFonts w:ascii="楷体_GB2312" w:eastAsia="楷体_GB2312" w:hint="eastAsia"/>
        </w:rPr>
        <w:t>（省科技厅、省发展改革委、省教育厅、省工业和信息化厅按职责分工负责）</w:t>
      </w:r>
    </w:p>
    <w:p w14:paraId="2C58E5F7" w14:textId="4989382D" w:rsidR="00054B99" w:rsidRPr="00054B99" w:rsidRDefault="00054B99" w:rsidP="00054B99">
      <w:pPr>
        <w:ind w:firstLine="640"/>
        <w:rPr>
          <w:rFonts w:ascii="楷体_GB2312" w:eastAsia="楷体_GB2312" w:hint="eastAsia"/>
        </w:rPr>
      </w:pPr>
      <w:r w:rsidRPr="00054B99">
        <w:rPr>
          <w:rFonts w:hint="eastAsia"/>
        </w:rPr>
        <w:t>15</w:t>
      </w:r>
      <w:r>
        <w:rPr>
          <w:rFonts w:hint="eastAsia"/>
        </w:rPr>
        <w:t>.</w:t>
      </w:r>
      <w:r w:rsidRPr="00054B99">
        <w:rPr>
          <w:rFonts w:hint="eastAsia"/>
        </w:rPr>
        <w:t>优先支持中试设备资源开放共享评价高、中试服务能力强的高校院所、新型研发机构、双创孵化载体、园区和企业等申报中试类省级技术转移服务机构。</w:t>
      </w:r>
      <w:r w:rsidRPr="00054B99">
        <w:rPr>
          <w:rFonts w:ascii="楷体_GB2312" w:eastAsia="楷体_GB2312" w:hint="eastAsia"/>
        </w:rPr>
        <w:t>（省科技厅牵头）</w:t>
      </w:r>
    </w:p>
    <w:p w14:paraId="697AEC8D" w14:textId="2C4499B5" w:rsidR="00054B99" w:rsidRPr="00054B99" w:rsidRDefault="00054B99" w:rsidP="00054B99">
      <w:pPr>
        <w:ind w:firstLine="640"/>
        <w:rPr>
          <w:rFonts w:ascii="楷体_GB2312" w:eastAsia="楷体_GB2312" w:hint="eastAsia"/>
        </w:rPr>
      </w:pPr>
      <w:r w:rsidRPr="00054B99">
        <w:rPr>
          <w:rFonts w:hint="eastAsia"/>
        </w:rPr>
        <w:t>16</w:t>
      </w:r>
      <w:r>
        <w:rPr>
          <w:rFonts w:hint="eastAsia"/>
        </w:rPr>
        <w:t>.</w:t>
      </w:r>
      <w:r w:rsidRPr="00054B99">
        <w:rPr>
          <w:rFonts w:hint="eastAsia"/>
        </w:rPr>
        <w:t>对纳入行政事业单位国有资产管理的、通用性强但使用率比较低、开放共享差的科研仪器，可按规定调配使用。</w:t>
      </w:r>
      <w:r w:rsidRPr="00054B99">
        <w:rPr>
          <w:rFonts w:ascii="楷体_GB2312" w:eastAsia="楷体_GB2312" w:hint="eastAsia"/>
        </w:rPr>
        <w:t>（省科技厅、省教育厅、省财政厅按职责分工负责）</w:t>
      </w:r>
    </w:p>
    <w:p w14:paraId="2BD1C36D" w14:textId="725F7232" w:rsidR="00054B99" w:rsidRPr="00054B99" w:rsidRDefault="00054B99" w:rsidP="00054B99">
      <w:pPr>
        <w:ind w:firstLine="640"/>
        <w:rPr>
          <w:rFonts w:hint="eastAsia"/>
        </w:rPr>
      </w:pPr>
      <w:r w:rsidRPr="00054B99">
        <w:rPr>
          <w:rFonts w:hint="eastAsia"/>
        </w:rPr>
        <w:t>17</w:t>
      </w:r>
      <w:r>
        <w:rPr>
          <w:rFonts w:hint="eastAsia"/>
        </w:rPr>
        <w:t>.</w:t>
      </w:r>
      <w:r w:rsidRPr="00054B99">
        <w:rPr>
          <w:rFonts w:hint="eastAsia"/>
        </w:rPr>
        <w:t>根据《中华人民共和国科学技术进步法》等相关法律法规规定，对利用财政性资金和国有资本购置大型科学仪器、设备后，不履行大型科学仪器、设备等科学技术资源共享使用义务的供给</w:t>
      </w:r>
      <w:r w:rsidRPr="00054B99">
        <w:rPr>
          <w:rFonts w:hint="eastAsia"/>
        </w:rPr>
        <w:lastRenderedPageBreak/>
        <w:t>单位，由有关主管部门责令改正，给予警告或者通报批评，对直接负责的主管人员和其他直接责任人员依法给予处分。对弄虚作假编造不实信息乃至串通骗取补助、奖励等不端行为，追回补助奖励资金，依法依规予以处理。</w:t>
      </w:r>
      <w:r w:rsidRPr="00054B99">
        <w:rPr>
          <w:rFonts w:ascii="楷体_GB2312" w:eastAsia="楷体_GB2312" w:hint="eastAsia"/>
        </w:rPr>
        <w:t>（省科技厅、省财政厅牵头）</w:t>
      </w:r>
    </w:p>
    <w:p w14:paraId="52E98FEF" w14:textId="77777777" w:rsidR="00054B99" w:rsidRDefault="00054B99" w:rsidP="00054B99">
      <w:pPr>
        <w:ind w:firstLine="640"/>
      </w:pPr>
    </w:p>
    <w:p w14:paraId="2942FD26" w14:textId="419D844F" w:rsidR="00054B99" w:rsidRPr="00054B99" w:rsidRDefault="00054B99" w:rsidP="00054B99">
      <w:pPr>
        <w:ind w:firstLine="640"/>
        <w:rPr>
          <w:rFonts w:hint="eastAsia"/>
        </w:rPr>
      </w:pPr>
      <w:proofErr w:type="gramStart"/>
      <w:r w:rsidRPr="00054B99">
        <w:rPr>
          <w:rFonts w:hint="eastAsia"/>
        </w:rPr>
        <w:t>本措施</w:t>
      </w:r>
      <w:proofErr w:type="gramEnd"/>
      <w:r w:rsidRPr="00054B99">
        <w:rPr>
          <w:rFonts w:hint="eastAsia"/>
        </w:rPr>
        <w:t>自</w:t>
      </w:r>
      <w:r w:rsidRPr="00054B99">
        <w:rPr>
          <w:rFonts w:hint="eastAsia"/>
        </w:rPr>
        <w:t>2024</w:t>
      </w:r>
      <w:r w:rsidRPr="00054B99">
        <w:rPr>
          <w:rFonts w:hint="eastAsia"/>
        </w:rPr>
        <w:t>年</w:t>
      </w:r>
      <w:r w:rsidRPr="00054B99">
        <w:rPr>
          <w:rFonts w:hint="eastAsia"/>
        </w:rPr>
        <w:t>8</w:t>
      </w:r>
      <w:r w:rsidRPr="00054B99">
        <w:rPr>
          <w:rFonts w:hint="eastAsia"/>
        </w:rPr>
        <w:t>月</w:t>
      </w:r>
      <w:r w:rsidRPr="00054B99">
        <w:rPr>
          <w:rFonts w:hint="eastAsia"/>
        </w:rPr>
        <w:t>18</w:t>
      </w:r>
      <w:r w:rsidRPr="00054B99">
        <w:rPr>
          <w:rFonts w:hint="eastAsia"/>
        </w:rPr>
        <w:t>日起施行，有效期至</w:t>
      </w:r>
      <w:r w:rsidRPr="00054B99">
        <w:rPr>
          <w:rFonts w:hint="eastAsia"/>
        </w:rPr>
        <w:t>2029</w:t>
      </w:r>
      <w:r w:rsidRPr="00054B99">
        <w:rPr>
          <w:rFonts w:hint="eastAsia"/>
        </w:rPr>
        <w:t>年</w:t>
      </w:r>
      <w:r w:rsidRPr="00054B99">
        <w:rPr>
          <w:rFonts w:hint="eastAsia"/>
        </w:rPr>
        <w:t>8</w:t>
      </w:r>
      <w:r w:rsidRPr="00054B99">
        <w:rPr>
          <w:rFonts w:hint="eastAsia"/>
        </w:rPr>
        <w:t>月</w:t>
      </w:r>
      <w:r w:rsidRPr="00054B99">
        <w:rPr>
          <w:rFonts w:hint="eastAsia"/>
        </w:rPr>
        <w:t>17</w:t>
      </w:r>
      <w:r w:rsidRPr="00054B99">
        <w:rPr>
          <w:rFonts w:hint="eastAsia"/>
        </w:rPr>
        <w:t>日。</w:t>
      </w:r>
    </w:p>
    <w:p w14:paraId="52CC1539" w14:textId="7A571846" w:rsidR="00054B99" w:rsidRPr="00054B99" w:rsidRDefault="00054B99">
      <w:pPr>
        <w:ind w:firstLine="640"/>
      </w:pPr>
    </w:p>
    <w:p w14:paraId="7A4B3D32" w14:textId="3377AC76" w:rsidR="00054B99" w:rsidRDefault="00054B99">
      <w:pPr>
        <w:ind w:firstLine="640"/>
      </w:pPr>
    </w:p>
    <w:p w14:paraId="11200A1B" w14:textId="15305C1E" w:rsidR="00054B99" w:rsidRDefault="00054B99">
      <w:pPr>
        <w:ind w:firstLine="640"/>
      </w:pPr>
    </w:p>
    <w:p w14:paraId="7B4AA81D" w14:textId="7A2049BB" w:rsidR="00054B99" w:rsidRDefault="00054B99">
      <w:pPr>
        <w:ind w:firstLine="640"/>
      </w:pPr>
    </w:p>
    <w:p w14:paraId="43B98C09" w14:textId="403E0DE9" w:rsidR="00054B99" w:rsidRDefault="00054B99">
      <w:pPr>
        <w:ind w:firstLine="640"/>
      </w:pPr>
    </w:p>
    <w:p w14:paraId="27A878EA" w14:textId="77777777" w:rsidR="00054B99" w:rsidRDefault="00054B99">
      <w:pPr>
        <w:ind w:firstLine="640"/>
        <w:rPr>
          <w:rFonts w:hint="eastAsia"/>
        </w:rPr>
      </w:pPr>
    </w:p>
    <w:sectPr w:rsidR="00054B99" w:rsidSect="00E066BA">
      <w:pgSz w:w="11906" w:h="16838" w:code="9"/>
      <w:pgMar w:top="2098" w:right="1474" w:bottom="1985" w:left="1588" w:header="851" w:footer="1418" w:gutter="0"/>
      <w:cols w:space="425"/>
      <w:docGrid w:type="lines" w:linePitch="5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60"/>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1FD"/>
    <w:rsid w:val="00054B99"/>
    <w:rsid w:val="005A2464"/>
    <w:rsid w:val="00C40BC7"/>
    <w:rsid w:val="00DF11FD"/>
    <w:rsid w:val="00E06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BB721"/>
  <w15:chartTrackingRefBased/>
  <w15:docId w15:val="{A2A28CED-E3E3-4203-9695-BF9ADD01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仿宋_GB2312" w:hAnsi="Times New Roman" w:cstheme="minorBidi"/>
        <w:kern w:val="2"/>
        <w:sz w:val="32"/>
        <w:szCs w:val="32"/>
        <w:lang w:val="en-US" w:eastAsia="zh-CN" w:bidi="ar-SA"/>
      </w:rPr>
    </w:rPrDefault>
    <w:pPrDefault>
      <w:pPr>
        <w:spacing w:line="579" w:lineRule="exact"/>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A246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3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Lulu Hou</dc:creator>
  <cp:keywords/>
  <dc:description/>
  <cp:lastModifiedBy>Lulu Hou</cp:lastModifiedBy>
  <cp:revision>3</cp:revision>
  <dcterms:created xsi:type="dcterms:W3CDTF">2024-11-30T11:36:00Z</dcterms:created>
  <dcterms:modified xsi:type="dcterms:W3CDTF">2024-11-30T11:43:00Z</dcterms:modified>
</cp:coreProperties>
</file>