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中国海洋大学本科生课程大纲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58"/>
        <w:gridCol w:w="1560"/>
        <w:gridCol w:w="1558"/>
        <w:gridCol w:w="1632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" w:type="pct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课程名称</w:t>
            </w:r>
          </w:p>
        </w:tc>
        <w:tc>
          <w:tcPr>
            <w:tcW w:w="4174" w:type="pct"/>
            <w:gridSpan w:val="5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（中文）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健康科学管理与免疫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174" w:type="pct"/>
            <w:gridSpan w:val="5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（英文）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Scientific Health Management and Immunology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" w:type="pc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课程代码</w:t>
            </w:r>
          </w:p>
        </w:tc>
        <w:tc>
          <w:tcPr>
            <w:tcW w:w="1687" w:type="pct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责任教师</w:t>
            </w:r>
          </w:p>
        </w:tc>
        <w:tc>
          <w:tcPr>
            <w:tcW w:w="1644" w:type="pct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刘振辉 汲广东 孙晨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" w:type="pc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课程属性</w:t>
            </w:r>
          </w:p>
        </w:tc>
        <w:tc>
          <w:tcPr>
            <w:tcW w:w="1687" w:type="pct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通识教育</w:t>
            </w:r>
          </w:p>
        </w:tc>
        <w:tc>
          <w:tcPr>
            <w:tcW w:w="843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1644" w:type="pct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" w:type="pc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学分</w:t>
            </w:r>
          </w:p>
        </w:tc>
        <w:tc>
          <w:tcPr>
            <w:tcW w:w="1687" w:type="pct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3" w:type="pc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总课时</w:t>
            </w:r>
          </w:p>
        </w:tc>
        <w:tc>
          <w:tcPr>
            <w:tcW w:w="1644" w:type="pct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" w:type="pc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理论课时</w:t>
            </w:r>
          </w:p>
        </w:tc>
        <w:tc>
          <w:tcPr>
            <w:tcW w:w="843" w:type="pc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44" w:type="pc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实践课时</w:t>
            </w:r>
          </w:p>
        </w:tc>
        <w:tc>
          <w:tcPr>
            <w:tcW w:w="843" w:type="pc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3" w:type="pc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课外学时</w:t>
            </w:r>
          </w:p>
        </w:tc>
        <w:tc>
          <w:tcPr>
            <w:tcW w:w="761" w:type="pc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16</w:t>
            </w:r>
          </w:p>
        </w:tc>
      </w:tr>
    </w:tbl>
    <w:p>
      <w:pPr>
        <w:pStyle w:val="7"/>
        <w:adjustRightInd w:val="0"/>
        <w:snapToGrid w:val="0"/>
        <w:spacing w:beforeLines="50" w:line="44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一、课程介绍</w:t>
      </w:r>
    </w:p>
    <w:p>
      <w:pPr>
        <w:pStyle w:val="7"/>
        <w:adjustRightInd w:val="0"/>
        <w:snapToGrid w:val="0"/>
        <w:spacing w:line="440" w:lineRule="exact"/>
        <w:rPr>
          <w:rFonts w:ascii="宋体" w:hAnsi="宋体" w:eastAsia="宋体"/>
          <w:color w:val="FF0000"/>
          <w:sz w:val="24"/>
        </w:rPr>
      </w:pPr>
      <w:r>
        <w:rPr>
          <w:rFonts w:hint="eastAsia" w:ascii="宋体" w:hAnsi="宋体" w:eastAsia="宋体"/>
          <w:sz w:val="24"/>
        </w:rPr>
        <w:t>1.课程描述（中英文）：</w:t>
      </w:r>
      <w:r>
        <w:rPr>
          <w:rFonts w:hint="eastAsia" w:ascii="宋体" w:hAnsi="宋体" w:eastAsia="宋体"/>
          <w:color w:val="FF0000"/>
          <w:sz w:val="24"/>
        </w:rPr>
        <w:t xml:space="preserve"> </w:t>
      </w:r>
    </w:p>
    <w:p>
      <w:pPr>
        <w:spacing w:after="0" w:line="440" w:lineRule="exact"/>
        <w:ind w:firstLine="360" w:firstLineChars="15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本课程将分几大专题进行介绍，具体为：疾病与免疫；肿瘤的科学预防；科学减肥；抗衰老与长寿；代谢性疾病预防；神经系统保健；提高免疫力；心理健康管理等。</w:t>
      </w:r>
    </w:p>
    <w:p>
      <w:pPr>
        <w:spacing w:after="0" w:line="440" w:lineRule="exact"/>
        <w:ind w:firstLine="360" w:firstLineChars="150"/>
        <w:jc w:val="both"/>
        <w:rPr>
          <w:rFonts w:hint="eastAsia" w:ascii="Times New Roman" w:hAnsi="Times New Roman" w:eastAsia="宋体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>This course will be divided into several major topics, specifically: disease and immunity; Scientific prevention of cancer; Scientific weight loss; Anti-aging and longevity; Metabolic disease prevention; Nervous system health care; Improve immunity; Mental health management, etc.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440" w:lineRule="exac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设计思路：</w:t>
      </w:r>
    </w:p>
    <w:p>
      <w:pPr>
        <w:pStyle w:val="7"/>
        <w:numPr>
          <w:ilvl w:val="0"/>
          <w:numId w:val="0"/>
        </w:numPr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color w:val="C00000"/>
          <w:sz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课程团队成员近几年一直为海洋生命学院讲授《免疫学》课程，涉及到许多与我们日常疾病或亚健康的内容与免疫学密切相关，在讲授相关内容时明显感到学生十分感兴趣。有时，在课堂上我们也会就某一感兴趣的专题拿出10分钟左右的时间让同学们讨论。通过讲解和讨论，学生对疾病和亚健康有了科学地认识，知道了科学原理，就能正确地进行健康管理，这将是终生受益的事情。但同时也明显地感到，针对某一专题进行延伸的时间远远不够，还不能够系统地彻底地进行讨论。基于以上想法，我们团队经过讨论，决定开设面向全校学生的一门课，以生命科学特别是免疫学的基本原理为基础，系统地介绍如何科学地进行身体健康的管理，将是对学生健康一生负责的好事。 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440" w:lineRule="exact"/>
        <w:ind w:left="0" w:leftChars="0" w:firstLine="0" w:firstLineChars="0"/>
        <w:rPr>
          <w:rFonts w:hint="eastAsia" w:ascii="宋体" w:hAnsi="宋体" w:eastAsia="宋体"/>
          <w:color w:val="000000"/>
          <w:sz w:val="24"/>
          <w:lang w:bidi="he-IL"/>
        </w:rPr>
      </w:pPr>
      <w:r>
        <w:rPr>
          <w:rFonts w:hint="eastAsia" w:ascii="宋体" w:hAnsi="宋体" w:eastAsia="宋体"/>
          <w:color w:val="000000"/>
          <w:sz w:val="24"/>
          <w:lang w:bidi="he-IL"/>
        </w:rPr>
        <w:t>课程与其他课程的关系：</w:t>
      </w:r>
    </w:p>
    <w:p>
      <w:pPr>
        <w:pStyle w:val="7"/>
        <w:numPr>
          <w:ilvl w:val="0"/>
          <w:numId w:val="0"/>
        </w:numPr>
        <w:adjustRightInd w:val="0"/>
        <w:snapToGrid w:val="0"/>
        <w:spacing w:line="440" w:lineRule="exact"/>
        <w:ind w:leftChars="0" w:firstLine="480" w:firstLineChars="200"/>
        <w:rPr>
          <w:rFonts w:hint="default" w:ascii="宋体" w:hAnsi="宋体" w:eastAsia="宋体"/>
          <w:color w:val="000000"/>
          <w:sz w:val="24"/>
          <w:lang w:val="en-US" w:eastAsia="zh-CN" w:bidi="he-IL"/>
        </w:rPr>
      </w:pPr>
      <w:r>
        <w:rPr>
          <w:rFonts w:hint="eastAsia" w:ascii="宋体" w:hAnsi="宋体" w:eastAsia="宋体"/>
          <w:color w:val="000000"/>
          <w:sz w:val="24"/>
          <w:lang w:val="en-US" w:eastAsia="zh-CN" w:bidi="he-IL"/>
        </w:rPr>
        <w:t>本课程与《免疫学》密切相关。但作为通识课程，不要求具有专业的免疫学基础，在讲课的过程中，我们会将涉及到的免疫学专业知识通过科普的方式进行讲解，不影响本课程的学习。</w:t>
      </w:r>
    </w:p>
    <w:p>
      <w:pPr>
        <w:pStyle w:val="7"/>
        <w:adjustRightInd w:val="0"/>
        <w:snapToGrid w:val="0"/>
        <w:spacing w:beforeLines="50" w:line="44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二、课程目标</w:t>
      </w:r>
    </w:p>
    <w:p>
      <w:pPr>
        <w:pStyle w:val="7"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color w:val="FF0000"/>
          <w:sz w:val="24"/>
        </w:rPr>
      </w:pPr>
      <w:r>
        <w:rPr>
          <w:rFonts w:hint="eastAsia" w:ascii="宋体" w:hAnsi="宋体" w:eastAsia="宋体"/>
          <w:color w:val="000000"/>
          <w:sz w:val="24"/>
          <w:lang w:val="en-US" w:eastAsia="zh-CN" w:bidi="he-IL"/>
        </w:rPr>
        <w:t>通过系统讲授与讨论，掌握产生一般性疾病的本质原因，具有科学的应对疾病的方法；了解提高机体免疫力的途经；掌握肥胖产生的原因及科学的减肥方法；掌握引起癌症的因素及癌变的本质，了解科学预防肿瘤产生的途经；了解抗衰老、神经系统及心理健康的科学原理与方法。最终提高学生对于健康的科学素养，内化为学生日常的行动，为一生健康奠基。</w:t>
      </w:r>
    </w:p>
    <w:p>
      <w:pPr>
        <w:pStyle w:val="7"/>
        <w:adjustRightInd w:val="0"/>
        <w:snapToGrid w:val="0"/>
        <w:spacing w:beforeLines="50" w:line="44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三、学习要求</w:t>
      </w:r>
    </w:p>
    <w:p>
      <w:pPr>
        <w:pStyle w:val="7"/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1）每部分都有思考题，帮助同学阅读和听讲；</w:t>
      </w:r>
    </w:p>
    <w:p>
      <w:pPr>
        <w:pStyle w:val="7"/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2）讨论题和作业题及其时间节点另外单独列出，请同学们注意发布的消息；</w:t>
      </w:r>
    </w:p>
    <w:p>
      <w:pPr>
        <w:pStyle w:val="7"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color w:val="FF0000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3）参考文献供感兴趣的同学进一步阅读使用，因可能涉及到较为专业的知识，不做统一要求。</w:t>
      </w:r>
    </w:p>
    <w:p>
      <w:pPr>
        <w:pStyle w:val="7"/>
        <w:adjustRightInd w:val="0"/>
        <w:snapToGrid w:val="0"/>
        <w:spacing w:beforeLines="50" w:line="44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四、教学进度</w:t>
      </w:r>
    </w:p>
    <w:p>
      <w:pPr>
        <w:pStyle w:val="7"/>
        <w:adjustRightInd w:val="0"/>
        <w:snapToGrid w:val="0"/>
        <w:spacing w:line="440" w:lineRule="exact"/>
        <w:ind w:firstLine="480" w:firstLineChars="200"/>
        <w:rPr>
          <w:rFonts w:hint="eastAsia" w:ascii="宋体" w:hAnsi="宋体" w:eastAsia="宋体"/>
          <w:color w:val="FF0000"/>
          <w:sz w:val="24"/>
        </w:rPr>
      </w:pPr>
    </w:p>
    <w:tbl>
      <w:tblPr>
        <w:tblStyle w:val="4"/>
        <w:tblW w:w="4528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327"/>
        <w:gridCol w:w="2369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周 次</w:t>
            </w:r>
          </w:p>
        </w:tc>
        <w:tc>
          <w:tcPr>
            <w:tcW w:w="198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</w:rPr>
              <w:t>讲授内容</w:t>
            </w:r>
            <w:r>
              <w:rPr>
                <w:rFonts w:hint="eastAsia" w:ascii="微软雅黑" w:hAnsi="微软雅黑"/>
                <w:b/>
                <w:lang w:val="en-US" w:eastAsia="zh-CN"/>
              </w:rPr>
              <w:t>或主题</w:t>
            </w:r>
          </w:p>
        </w:tc>
        <w:tc>
          <w:tcPr>
            <w:tcW w:w="14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授课方式</w:t>
            </w:r>
          </w:p>
        </w:tc>
        <w:tc>
          <w:tcPr>
            <w:tcW w:w="82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</w:rPr>
            </w:pPr>
            <w:r>
              <w:rPr>
                <w:rFonts w:hint="eastAsia" w:ascii="微软雅黑" w:hAnsi="微软雅黑"/>
                <w:b/>
                <w:lang w:val="en-US" w:eastAsia="zh-CN"/>
              </w:rPr>
              <w:t>课</w:t>
            </w:r>
            <w:r>
              <w:rPr>
                <w:rFonts w:hint="eastAsia" w:ascii="微软雅黑" w:hAnsi="微软雅黑" w:eastAsia="微软雅黑"/>
                <w:b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第一周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 w:cs="宋体"/>
                <w:bCs/>
                <w:kern w:val="0"/>
                <w:szCs w:val="21"/>
              </w:rPr>
              <w:t>免疫学</w:t>
            </w:r>
            <w:r>
              <w:rPr>
                <w:rFonts w:hint="eastAsia" w:ascii="楷体" w:hAnsi="楷体" w:eastAsia="楷体" w:cs="宋体"/>
                <w:bCs/>
                <w:kern w:val="0"/>
                <w:szCs w:val="21"/>
              </w:rPr>
              <w:t>概念要览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 xml:space="preserve">  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第二周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 w:cs="宋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Cs w:val="21"/>
                <w:lang w:val="en-US" w:eastAsia="zh-CN"/>
              </w:rPr>
              <w:t>疾病与免疫的关系</w:t>
            </w:r>
            <w:r>
              <w:rPr>
                <w:rFonts w:hint="eastAsia" w:ascii="楷体" w:hAnsi="楷体" w:eastAsia="楷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第三周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楷体" w:hAnsi="楷体" w:eastAsia="楷体" w:cs="宋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Cs w:val="21"/>
                <w:lang w:val="en-US" w:eastAsia="zh-CN"/>
              </w:rPr>
              <w:t>如何提高免疫力</w:t>
            </w:r>
            <w:r>
              <w:rPr>
                <w:rFonts w:hint="eastAsia" w:ascii="楷体" w:hAnsi="楷体" w:eastAsia="楷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第四周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360" w:lineRule="auto"/>
              <w:jc w:val="left"/>
              <w:rPr>
                <w:rFonts w:hint="default" w:ascii="楷体" w:hAnsi="楷体" w:eastAsia="楷体"/>
                <w:szCs w:val="21"/>
                <w:lang w:val="en-US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  <w:t>肿瘤与癌症的区别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第五周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  <w:t>癌症产生的本质原因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第六周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  <w:t>癌症的预防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第七周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  <w:t>肥胖的定义与危害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第八周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  <w:t>肥胖产生的原因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第九周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  <w:t>科学减肥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第十周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  <w:t>衰老的原理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第十一周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  <w:t>抗衰老管理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第十二周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  <w:t>讨论：长寿是天注定的吗？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第十三周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  <w:t>常见的代谢性疾病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第十四周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  <w:t>代谢性疾病的预防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第十五周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 w:val="21"/>
                <w:szCs w:val="21"/>
                <w:lang w:val="en-US" w:eastAsia="zh-CN" w:bidi="ar-SA"/>
              </w:rPr>
              <w:t>不可忽视的心理健康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多媒体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与研讨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0" w:type="pct"/>
            <w:noWrap w:val="0"/>
            <w:vAlign w:val="top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第十六周</w:t>
            </w:r>
          </w:p>
        </w:tc>
        <w:tc>
          <w:tcPr>
            <w:tcW w:w="1987" w:type="pct"/>
            <w:noWrap w:val="0"/>
            <w:vAlign w:val="center"/>
          </w:tcPr>
          <w:p>
            <w:pPr>
              <w:rPr>
                <w:rFonts w:hint="eastAsia" w:ascii="楷体" w:hAnsi="楷体" w:eastAsia="楷体" w:cs="宋体"/>
                <w:bCs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Cs w:val="21"/>
              </w:rPr>
              <w:t>答疑</w:t>
            </w:r>
            <w:r>
              <w:rPr>
                <w:rFonts w:hint="eastAsia" w:ascii="楷体" w:hAnsi="楷体" w:eastAsia="楷体" w:cs="宋体"/>
                <w:bCs/>
                <w:kern w:val="0"/>
                <w:szCs w:val="21"/>
                <w:lang w:val="en-US" w:eastAsia="zh-CN"/>
              </w:rPr>
              <w:t>与测试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研讨</w:t>
            </w:r>
            <w:r>
              <w:rPr>
                <w:rFonts w:hint="eastAsia" w:ascii="微软雅黑" w:hAnsi="微软雅黑"/>
                <w:szCs w:val="21"/>
                <w:lang w:val="en-US" w:eastAsia="zh-CN"/>
              </w:rPr>
              <w:t>及测试</w:t>
            </w:r>
            <w:bookmarkStart w:id="0" w:name="_GoBack"/>
            <w:bookmarkEnd w:id="0"/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</w:tr>
    </w:tbl>
    <w:p>
      <w:pPr>
        <w:pStyle w:val="7"/>
        <w:adjustRightInd w:val="0"/>
        <w:snapToGrid w:val="0"/>
        <w:spacing w:line="440" w:lineRule="exact"/>
        <w:ind w:firstLine="480" w:firstLineChars="200"/>
        <w:rPr>
          <w:rFonts w:hint="eastAsia" w:ascii="宋体" w:hAnsi="宋体" w:eastAsia="宋体"/>
          <w:color w:val="FF0000"/>
          <w:sz w:val="24"/>
        </w:rPr>
      </w:pPr>
    </w:p>
    <w:p>
      <w:pPr>
        <w:spacing w:beforeLines="50" w:after="0" w:line="440" w:lineRule="exact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五、参考教材与主要参考书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1" w:firstLine="240" w:firstLineChars="100"/>
        <w:jc w:val="left"/>
        <w:textAlignment w:val="auto"/>
        <w:rPr>
          <w:rFonts w:hint="eastAsia" w:ascii="宋体" w:hAnsi="宋体" w:eastAsia="宋体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以我们现在讲授的《免疫学》为基础，比如：《现代免疫学 - 免疫的细胞和分子基础》，刘建欣、郑昌学 编，清华大学出版社，2002。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1" w:firstLine="240" w:firstLineChars="100"/>
        <w:jc w:val="left"/>
        <w:textAlignment w:val="auto"/>
        <w:rPr>
          <w:rFonts w:hint="eastAsia" w:ascii="宋体" w:hAnsi="宋体" w:eastAsia="宋体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参考最新的研究成果，在NCBI网的PubMed中搜索相应论文。</w:t>
      </w:r>
    </w:p>
    <w:p>
      <w:pPr>
        <w:spacing w:beforeLines="50" w:after="0" w:line="44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1"/>
          <w:szCs w:val="21"/>
        </w:rPr>
        <w:t>六</w:t>
      </w:r>
      <w:r>
        <w:rPr>
          <w:rFonts w:hint="eastAsia" w:ascii="宋体" w:hAnsi="宋体" w:eastAsia="宋体"/>
          <w:b/>
          <w:sz w:val="24"/>
        </w:rPr>
        <w:t>、成绩评定</w:t>
      </w:r>
    </w:p>
    <w:p>
      <w:pPr>
        <w:pStyle w:val="7"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（一）考核方式</w:t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D</w:t>
      </w:r>
      <w:r>
        <w:rPr>
          <w:rFonts w:hint="eastAsia" w:ascii="宋体" w:hAnsi="宋体" w:eastAsia="宋体"/>
          <w:sz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</w:rPr>
        <w:t>：A.闭卷考试 B.开卷考试 C.论文 D.考查 E.其他</w:t>
      </w:r>
    </w:p>
    <w:p>
      <w:pPr>
        <w:pStyle w:val="7"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（二）成绩综合评分体系：</w:t>
      </w:r>
      <w:r>
        <w:rPr>
          <w:rFonts w:hint="eastAsia" w:ascii="宋体" w:hAnsi="宋体" w:eastAsia="宋体"/>
          <w:b/>
          <w:color w:val="FF0000"/>
          <w:sz w:val="2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79" w:type="dxa"/>
          </w:tcPr>
          <w:p>
            <w:pPr>
              <w:pStyle w:val="7"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成绩综合评分体系</w:t>
            </w:r>
          </w:p>
        </w:tc>
        <w:tc>
          <w:tcPr>
            <w:tcW w:w="1418" w:type="dxa"/>
          </w:tcPr>
          <w:p>
            <w:pPr>
              <w:pStyle w:val="7"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比例%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79" w:type="dxa"/>
          </w:tcPr>
          <w:p>
            <w:pPr>
              <w:pStyle w:val="7"/>
              <w:adjustRightInd w:val="0"/>
              <w:snapToGrid w:val="0"/>
              <w:spacing w:line="4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1.课堂讨论及平常表现</w:t>
            </w:r>
          </w:p>
        </w:tc>
        <w:tc>
          <w:tcPr>
            <w:tcW w:w="1418" w:type="dxa"/>
          </w:tcPr>
          <w:p>
            <w:pPr>
              <w:pStyle w:val="7"/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79" w:type="dxa"/>
          </w:tcPr>
          <w:p>
            <w:pPr>
              <w:pStyle w:val="7"/>
              <w:adjustRightInd w:val="0"/>
              <w:snapToGrid w:val="0"/>
              <w:spacing w:line="4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2.课下作业、平时测验成绩</w:t>
            </w:r>
          </w:p>
        </w:tc>
        <w:tc>
          <w:tcPr>
            <w:tcW w:w="1418" w:type="dxa"/>
          </w:tcPr>
          <w:p>
            <w:pPr>
              <w:pStyle w:val="7"/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79" w:type="dxa"/>
          </w:tcPr>
          <w:p>
            <w:pPr>
              <w:pStyle w:val="7"/>
              <w:adjustRightInd w:val="0"/>
              <w:snapToGrid w:val="0"/>
              <w:spacing w:line="4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3.期末考试成绩</w:t>
            </w:r>
          </w:p>
        </w:tc>
        <w:tc>
          <w:tcPr>
            <w:tcW w:w="1418" w:type="dxa"/>
          </w:tcPr>
          <w:p>
            <w:pPr>
              <w:pStyle w:val="7"/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79" w:type="dxa"/>
          </w:tcPr>
          <w:p>
            <w:pPr>
              <w:pStyle w:val="7"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总计</w:t>
            </w:r>
          </w:p>
        </w:tc>
        <w:tc>
          <w:tcPr>
            <w:tcW w:w="1418" w:type="dxa"/>
          </w:tcPr>
          <w:p>
            <w:pPr>
              <w:pStyle w:val="7"/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</w:t>
            </w:r>
          </w:p>
        </w:tc>
      </w:tr>
    </w:tbl>
    <w:p>
      <w:pPr>
        <w:spacing w:beforeLines="50" w:after="0" w:line="44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七、学术诚信</w:t>
      </w:r>
    </w:p>
    <w:p>
      <w:pPr>
        <w:spacing w:after="0" w:line="440" w:lineRule="exact"/>
        <w:ind w:firstLine="480" w:firstLineChars="200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学习成果不能造假，如考试作弊、盗取他人学习成果、一份报告用于不同的课程等，均属造假行为。他人的想法、说法和意见如不注明出处按盗用论处。本课程如有发现上述不良行为，将按学校有关规定取消本课程的学习成绩。</w:t>
      </w:r>
    </w:p>
    <w:p>
      <w:pPr>
        <w:spacing w:beforeLines="50" w:after="0" w:line="44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八、大纲审核</w:t>
      </w:r>
    </w:p>
    <w:p>
      <w:pPr>
        <w:spacing w:after="0" w:line="44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="宋体" w:hAnsi="宋体" w:eastAsia="宋体"/>
          <w:sz w:val="24"/>
        </w:rPr>
        <w:t>教学院长：                               院学术委员会签章：</w:t>
      </w:r>
    </w:p>
    <w:sectPr>
      <w:footerReference r:id="rId5" w:type="default"/>
      <w:pgSz w:w="11906" w:h="16838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6E836"/>
    <w:multiLevelType w:val="singleLevel"/>
    <w:tmpl w:val="D056E836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1DD1E73E"/>
    <w:multiLevelType w:val="singleLevel"/>
    <w:tmpl w:val="1DD1E73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NhNDFjMTUzNzUxNTg1MDJlZjU3ZTQ2NDY4NzVmNGQifQ=="/>
  </w:docVars>
  <w:rsids>
    <w:rsidRoot w:val="00D31D50"/>
    <w:rsid w:val="000F40AA"/>
    <w:rsid w:val="00323B43"/>
    <w:rsid w:val="00327BC9"/>
    <w:rsid w:val="003D37D8"/>
    <w:rsid w:val="00426133"/>
    <w:rsid w:val="004358AB"/>
    <w:rsid w:val="00582BD7"/>
    <w:rsid w:val="006E42F6"/>
    <w:rsid w:val="007566F1"/>
    <w:rsid w:val="008B7726"/>
    <w:rsid w:val="00D113C7"/>
    <w:rsid w:val="00D31D50"/>
    <w:rsid w:val="00DC23C9"/>
    <w:rsid w:val="015C48BA"/>
    <w:rsid w:val="02F160DC"/>
    <w:rsid w:val="0A5135BA"/>
    <w:rsid w:val="0D96712B"/>
    <w:rsid w:val="0E4B1576"/>
    <w:rsid w:val="0E803ADA"/>
    <w:rsid w:val="0F8E3C93"/>
    <w:rsid w:val="108F0808"/>
    <w:rsid w:val="140F5A3F"/>
    <w:rsid w:val="18452A56"/>
    <w:rsid w:val="1D1522F2"/>
    <w:rsid w:val="1FC17783"/>
    <w:rsid w:val="20644422"/>
    <w:rsid w:val="22E04EF3"/>
    <w:rsid w:val="24C73742"/>
    <w:rsid w:val="263B256E"/>
    <w:rsid w:val="2705317A"/>
    <w:rsid w:val="27816C7E"/>
    <w:rsid w:val="299172A8"/>
    <w:rsid w:val="2B38683E"/>
    <w:rsid w:val="2F5707D5"/>
    <w:rsid w:val="318178A1"/>
    <w:rsid w:val="33F23C50"/>
    <w:rsid w:val="35B244CD"/>
    <w:rsid w:val="377D1FF3"/>
    <w:rsid w:val="398E34A3"/>
    <w:rsid w:val="422A6614"/>
    <w:rsid w:val="42A76F80"/>
    <w:rsid w:val="443E6CDE"/>
    <w:rsid w:val="45980E5A"/>
    <w:rsid w:val="480706A9"/>
    <w:rsid w:val="48C26CC5"/>
    <w:rsid w:val="4C423740"/>
    <w:rsid w:val="50D457E8"/>
    <w:rsid w:val="56344490"/>
    <w:rsid w:val="5A3B6D03"/>
    <w:rsid w:val="5C4B6D21"/>
    <w:rsid w:val="5CC93D27"/>
    <w:rsid w:val="5DF804A4"/>
    <w:rsid w:val="651B17E0"/>
    <w:rsid w:val="674B6C80"/>
    <w:rsid w:val="6AAB53B4"/>
    <w:rsid w:val="6BA73DCD"/>
    <w:rsid w:val="6D191B61"/>
    <w:rsid w:val="6E3B07FD"/>
    <w:rsid w:val="719C7804"/>
    <w:rsid w:val="73BB6668"/>
    <w:rsid w:val="75E5678F"/>
    <w:rsid w:val="76EE0B02"/>
    <w:rsid w:val="7B8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spacing w:after="0" w:line="24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1487</Words>
  <Characters>1759</Characters>
  <Lines>12</Lines>
  <Paragraphs>3</Paragraphs>
  <TotalTime>1</TotalTime>
  <ScaleCrop>false</ScaleCrop>
  <LinksUpToDate>false</LinksUpToDate>
  <CharactersWithSpaces>1852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hw</dc:creator>
  <cp:lastModifiedBy>刘振辉</cp:lastModifiedBy>
  <cp:lastPrinted>2023-05-31T06:49:00Z</cp:lastPrinted>
  <dcterms:modified xsi:type="dcterms:W3CDTF">2023-07-11T05:26:32Z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16D33A7B20A2492D8F48DE471C6CBFDE</vt:lpwstr>
  </property>
</Properties>
</file>